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AE7EBA0" w14:textId="76DAA2FD" w:rsidR="008344D2" w:rsidRPr="00FF3F79" w:rsidRDefault="0032188A" w:rsidP="00760985">
      <w:pPr>
        <w:spacing w:line="360" w:lineRule="auto"/>
        <w:jc w:val="center"/>
        <w:rPr>
          <w:rFonts w:ascii="Times New Roman" w:hAnsi="Times New Roman" w:cs="Times New Roman"/>
          <w:sz w:val="24"/>
        </w:rPr>
      </w:pPr>
      <w:r w:rsidRPr="00155E10">
        <w:rPr>
          <w:rFonts w:ascii="Times New Roman" w:hAnsi="Times New Roman" w:cs="Times New Roman"/>
          <w:b/>
          <w:sz w:val="28"/>
        </w:rPr>
        <w:t xml:space="preserve">Analisis Kurikulum </w:t>
      </w:r>
    </w:p>
    <w:p w14:paraId="291E2D6A" w14:textId="7AAF9B63" w:rsidR="00EE0770" w:rsidRDefault="00FF3F79" w:rsidP="00597BDD">
      <w:pPr>
        <w:spacing w:line="360" w:lineRule="auto"/>
        <w:jc w:val="both"/>
        <w:rPr>
          <w:rFonts w:ascii="Times New Roman" w:hAnsi="Times New Roman" w:cs="Times New Roman"/>
          <w:sz w:val="24"/>
        </w:rPr>
      </w:pPr>
      <w:r>
        <w:rPr>
          <w:rFonts w:ascii="Times New Roman" w:hAnsi="Times New Roman" w:cs="Times New Roman"/>
          <w:b/>
          <w:noProof/>
          <w:sz w:val="24"/>
        </w:rPr>
        <mc:AlternateContent>
          <mc:Choice Requires="wps">
            <w:drawing>
              <wp:anchor distT="0" distB="0" distL="114300" distR="114300" simplePos="0" relativeHeight="251659264" behindDoc="0" locked="0" layoutInCell="1" allowOverlap="1" wp14:anchorId="19AE5359" wp14:editId="0CA753D1">
                <wp:simplePos x="0" y="0"/>
                <wp:positionH relativeFrom="margin">
                  <wp:posOffset>2084070</wp:posOffset>
                </wp:positionH>
                <wp:positionV relativeFrom="paragraph">
                  <wp:posOffset>1193800</wp:posOffset>
                </wp:positionV>
                <wp:extent cx="1104900" cy="657225"/>
                <wp:effectExtent l="19050" t="0" r="38100" b="28575"/>
                <wp:wrapNone/>
                <wp:docPr id="1" name="Hexagon 1"/>
                <wp:cNvGraphicFramePr/>
                <a:graphic xmlns:a="http://schemas.openxmlformats.org/drawingml/2006/main">
                  <a:graphicData uri="http://schemas.microsoft.com/office/word/2010/wordprocessingShape">
                    <wps:wsp>
                      <wps:cNvSpPr/>
                      <wps:spPr>
                        <a:xfrm>
                          <a:off x="0" y="0"/>
                          <a:ext cx="1104900" cy="657225"/>
                        </a:xfrm>
                        <a:prstGeom prst="hexagon">
                          <a:avLst/>
                        </a:prstGeom>
                      </wps:spPr>
                      <wps:style>
                        <a:lnRef idx="1">
                          <a:schemeClr val="accent4"/>
                        </a:lnRef>
                        <a:fillRef idx="2">
                          <a:schemeClr val="accent4"/>
                        </a:fillRef>
                        <a:effectRef idx="1">
                          <a:schemeClr val="accent4"/>
                        </a:effectRef>
                        <a:fontRef idx="minor">
                          <a:schemeClr val="dk1"/>
                        </a:fontRef>
                      </wps:style>
                      <wps:txbx>
                        <w:txbxContent>
                          <w:p w14:paraId="779DC46B" w14:textId="0DCAE66F" w:rsidR="00A95A43" w:rsidRDefault="00A95A43" w:rsidP="00A95A43">
                            <w:pPr>
                              <w:spacing w:line="240" w:lineRule="auto"/>
                              <w:jc w:val="center"/>
                            </w:pPr>
                            <w:r>
                              <w:t>Kurikulum</w:t>
                            </w:r>
                            <w:r w:rsidR="00593336">
                              <w:t xml:space="preserve"> Cambridge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9AE5359"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Hexagon 1" o:spid="_x0000_s1026" type="#_x0000_t9" style="position:absolute;left:0;text-align:left;margin-left:164.1pt;margin-top:94pt;width:87pt;height:51.7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cTJYQIAACIFAAAOAAAAZHJzL2Uyb0RvYy54bWysVN9P2zAQfp+0/8Hy+5q2KmxUTVEFYpuE&#10;AAETz65jt9Fsn3d2m3R//c5OGhBD2jTtxfHlfn/3nRfnrTVsrzDU4Eo+GY05U05CVbtNyb89Xn34&#10;xFmIwlXCgFMlP6jAz5fv3y0aP1dT2IKpFDIK4sK88SXfxujnRRHkVlkRRuCVI6UGtCKSiJuiQtFQ&#10;dGuK6Xh8WjSAlUeQKgT6e9kp+TLH11rJeKt1UJGZklNtMZ+Yz3U6i+VCzDco/LaWfRniH6qwonaU&#10;dAh1KaJgO6x/C2VriRBAx5EEW4DWtVS5B+pmMn7VzcNWeJV7IXCCH2AK/y+svNnfIasrmh1nTlga&#10;0RfVig04NkngND7MyebB32EvBbqmTluNNn2pB9ZmQA8DoKqNTNLPyWQ8OxsT7pJ0pycfp9OTFLR4&#10;9vYY4mcFlqULtdXlzlCK/XWInfXRilxTQV0J+RYPRqUqjLtXmvpISbN3ZpC6MMj2gmYvpFQuzvrs&#10;2Tq56dqYwXH6Z8fePrmqzK7B+S+yDh45M7g4ONvaAb6Vvfqep0CA6c7+iEDXd4Igtuu2H80aqgNN&#10;E6GjefDyqiZYr0WIdwKJ1zQJ2tV4S4c20JQc+htnW8Cfb/1P9jQX0nLW0J6UPPzYCVScma+OiHg2&#10;mc3SYmVhRiMmAV9q1i81bmcvgMZBZKPq8jXZR3O8agT7RCu9SllJJZyk3CWXEY/CRez2lx4FqVar&#10;bEbL5EW8dg9eHgmQOPPYPgn0PbcisfIGjjsl5q/41dmm0ThY7SLoOpMvQdzh2kNPi5gZ3D8aadNf&#10;ytnq+Wlb/gIAAP//AwBQSwMEFAAGAAgAAAAhANIT8n3gAAAACwEAAA8AAABkcnMvZG93bnJldi54&#10;bWxMj8FOwzAQRO9I/IO1SFxQ6zTQKg1xKkAqPVRIUODuxtskIl5HtpOGv2c5wXFnnmZnis1kOzGi&#10;D60jBYt5AgKpcqalWsHH+3aWgQhRk9GdI1TwjQE25eVFoXPjzvSG4yHWgkMo5FpBE2OfSxmqBq0O&#10;c9cjsXdy3urIp6+l8frM4baTaZKspNUt8YdG9/jUYPV1GKyC3Xra1vsd+Rt6vnvUnyO+vJ4Gpa6v&#10;pod7EBGn+AfDb32uDiV3OrqBTBCdgts0SxllI8t4FBPLJGXlqCBdL5Ygy0L+31D+AAAA//8DAFBL&#10;AQItABQABgAIAAAAIQC2gziS/gAAAOEBAAATAAAAAAAAAAAAAAAAAAAAAABbQ29udGVudF9UeXBl&#10;c10ueG1sUEsBAi0AFAAGAAgAAAAhADj9If/WAAAAlAEAAAsAAAAAAAAAAAAAAAAALwEAAF9yZWxz&#10;Ly5yZWxzUEsBAi0AFAAGAAgAAAAhACORxMlhAgAAIgUAAA4AAAAAAAAAAAAAAAAALgIAAGRycy9l&#10;Mm9Eb2MueG1sUEsBAi0AFAAGAAgAAAAhANIT8n3gAAAACwEAAA8AAAAAAAAAAAAAAAAAuwQAAGRy&#10;cy9kb3ducmV2LnhtbFBLBQYAAAAABAAEAPMAAADIBQAAAAA=&#10;" adj="3212" fillcolor="#ffd555 [2167]" strokecolor="#ffc000 [3207]" strokeweight=".5pt">
                <v:fill color2="#ffcc31 [2615]" rotate="t" colors="0 #ffdd9c;.5 #ffd78e;1 #ffd479" focus="100%" type="gradient">
                  <o:fill v:ext="view" type="gradientUnscaled"/>
                </v:fill>
                <v:textbox>
                  <w:txbxContent>
                    <w:p w14:paraId="779DC46B" w14:textId="0DCAE66F" w:rsidR="00A95A43" w:rsidRDefault="00A95A43" w:rsidP="00A95A43">
                      <w:pPr>
                        <w:spacing w:line="240" w:lineRule="auto"/>
                        <w:jc w:val="center"/>
                      </w:pPr>
                      <w:r>
                        <w:t>Kurikulum</w:t>
                      </w:r>
                      <w:r w:rsidR="00593336">
                        <w:t xml:space="preserve"> Cambridge</w:t>
                      </w:r>
                    </w:p>
                  </w:txbxContent>
                </v:textbox>
                <w10:wrap anchorx="margin"/>
              </v:shape>
            </w:pict>
          </mc:Fallback>
        </mc:AlternateContent>
      </w:r>
      <w:r>
        <w:rPr>
          <w:rFonts w:ascii="Times New Roman" w:hAnsi="Times New Roman" w:cs="Times New Roman"/>
          <w:noProof/>
          <w:sz w:val="24"/>
        </w:rPr>
        <w:drawing>
          <wp:inline distT="0" distB="0" distL="0" distR="0" wp14:anchorId="132CA06B" wp14:editId="0AC5F279">
            <wp:extent cx="5362575" cy="3054350"/>
            <wp:effectExtent l="0" t="0" r="9525" b="50800"/>
            <wp:docPr id="31" name="Diagram 3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14:paraId="65A29C81" w14:textId="7910202F" w:rsidR="001D3253" w:rsidRDefault="001D3253" w:rsidP="001D3253">
      <w:pPr>
        <w:spacing w:line="276" w:lineRule="auto"/>
        <w:jc w:val="both"/>
        <w:rPr>
          <w:rFonts w:ascii="Times New Roman" w:hAnsi="Times New Roman" w:cs="Times New Roman"/>
          <w:b/>
          <w:sz w:val="24"/>
        </w:rPr>
      </w:pPr>
    </w:p>
    <w:p w14:paraId="43F9C5B2" w14:textId="2C7D6F05" w:rsidR="001D3253" w:rsidRDefault="00056F5E" w:rsidP="00056F5E">
      <w:pPr>
        <w:pStyle w:val="ListParagraph"/>
        <w:numPr>
          <w:ilvl w:val="0"/>
          <w:numId w:val="15"/>
        </w:numPr>
        <w:spacing w:line="360" w:lineRule="auto"/>
        <w:jc w:val="both"/>
        <w:rPr>
          <w:rFonts w:ascii="Times New Roman" w:hAnsi="Times New Roman" w:cs="Times New Roman"/>
          <w:sz w:val="24"/>
        </w:rPr>
      </w:pPr>
      <w:r>
        <w:rPr>
          <w:rFonts w:ascii="Times New Roman" w:hAnsi="Times New Roman" w:cs="Times New Roman"/>
          <w:sz w:val="24"/>
        </w:rPr>
        <w:t xml:space="preserve">Collaboration Curriculum </w:t>
      </w:r>
    </w:p>
    <w:p w14:paraId="6318CF95" w14:textId="257C2C02" w:rsidR="00E47315" w:rsidRDefault="00E47315" w:rsidP="004F24EB">
      <w:pPr>
        <w:pStyle w:val="ListParagraph"/>
        <w:spacing w:line="276" w:lineRule="auto"/>
        <w:ind w:firstLine="720"/>
        <w:jc w:val="both"/>
        <w:rPr>
          <w:rFonts w:ascii="Times New Roman" w:hAnsi="Times New Roman" w:cs="Times New Roman"/>
          <w:sz w:val="24"/>
        </w:rPr>
      </w:pPr>
      <w:r>
        <w:rPr>
          <w:rFonts w:ascii="Times New Roman" w:hAnsi="Times New Roman" w:cs="Times New Roman"/>
          <w:sz w:val="24"/>
        </w:rPr>
        <w:t xml:space="preserve">Untuk menjadi sekolah yang unggul dan berkemajuan, </w:t>
      </w:r>
      <w:r>
        <w:rPr>
          <w:rFonts w:ascii="Times New Roman" w:hAnsi="Times New Roman" w:cs="Times New Roman"/>
          <w:i/>
          <w:sz w:val="24"/>
        </w:rPr>
        <w:t xml:space="preserve">stake holder </w:t>
      </w:r>
      <w:r>
        <w:rPr>
          <w:rFonts w:ascii="Times New Roman" w:hAnsi="Times New Roman" w:cs="Times New Roman"/>
          <w:sz w:val="24"/>
        </w:rPr>
        <w:t>sudah dapat memastikan dan membaca kebtuhan pendidikan saat ini apa saja, dengan adanya muatan materi yang tertuang dalamnya kurikulum, di Indonesia terdapat kurikulum yang senantiasa adaptif mengikuti perkembangan dan kebutuhan zaman di antaranya kurikulum 2013 yang metamorfos menjadi kurikulum merdeka, kemudian terdapat kurikulum perpaduan yang kedua yaitu dengan kurikulum yang diusung atau di keluarkan oleh kementrian agama yang berisi pijakan atau nilai-nilai agama islam serta kebudayaan Indonesia</w:t>
      </w:r>
      <w:r w:rsidR="005F7D57">
        <w:rPr>
          <w:rStyle w:val="FootnoteReference"/>
          <w:rFonts w:ascii="Times New Roman" w:hAnsi="Times New Roman" w:cs="Times New Roman"/>
          <w:sz w:val="24"/>
        </w:rPr>
        <w:footnoteReference w:id="1"/>
      </w:r>
      <w:r w:rsidR="009B29F1">
        <w:rPr>
          <w:rFonts w:ascii="Times New Roman" w:hAnsi="Times New Roman" w:cs="Times New Roman"/>
          <w:sz w:val="24"/>
        </w:rPr>
        <w:t>.</w:t>
      </w:r>
    </w:p>
    <w:p w14:paraId="4D6A3898" w14:textId="7008A237" w:rsidR="00E47315" w:rsidRPr="00741C6B" w:rsidRDefault="00E47315" w:rsidP="004F24EB">
      <w:pPr>
        <w:pStyle w:val="ListParagraph"/>
        <w:spacing w:line="276" w:lineRule="auto"/>
        <w:jc w:val="both"/>
        <w:rPr>
          <w:rFonts w:ascii="Times New Roman" w:hAnsi="Times New Roman" w:cs="Times New Roman"/>
          <w:sz w:val="24"/>
        </w:rPr>
      </w:pPr>
      <w:r>
        <w:rPr>
          <w:rFonts w:ascii="Times New Roman" w:hAnsi="Times New Roman" w:cs="Times New Roman"/>
          <w:sz w:val="24"/>
        </w:rPr>
        <w:t xml:space="preserve">Hal ini dapat kita kombinasikan kurikulum dengan standart dan kultur pemerintahan </w:t>
      </w:r>
      <w:proofErr w:type="gramStart"/>
      <w:r>
        <w:rPr>
          <w:rFonts w:ascii="Times New Roman" w:hAnsi="Times New Roman" w:cs="Times New Roman"/>
          <w:sz w:val="24"/>
        </w:rPr>
        <w:t>Indonesia  bersama</w:t>
      </w:r>
      <w:proofErr w:type="gramEnd"/>
      <w:r>
        <w:rPr>
          <w:rFonts w:ascii="Times New Roman" w:hAnsi="Times New Roman" w:cs="Times New Roman"/>
          <w:sz w:val="24"/>
        </w:rPr>
        <w:t xml:space="preserve"> dengan </w:t>
      </w:r>
      <w:r>
        <w:rPr>
          <w:rFonts w:ascii="Times New Roman" w:hAnsi="Times New Roman" w:cs="Times New Roman"/>
          <w:i/>
          <w:sz w:val="24"/>
        </w:rPr>
        <w:t xml:space="preserve">Curriculum Cambridge </w:t>
      </w:r>
      <w:r>
        <w:rPr>
          <w:rFonts w:ascii="Times New Roman" w:hAnsi="Times New Roman" w:cs="Times New Roman"/>
          <w:sz w:val="24"/>
        </w:rPr>
        <w:t xml:space="preserve"> yang bermuatan skala </w:t>
      </w:r>
      <w:r>
        <w:rPr>
          <w:rFonts w:ascii="Times New Roman" w:hAnsi="Times New Roman" w:cs="Times New Roman"/>
          <w:i/>
          <w:sz w:val="24"/>
        </w:rPr>
        <w:t xml:space="preserve">international </w:t>
      </w:r>
      <w:r w:rsidR="00741C6B">
        <w:rPr>
          <w:rFonts w:ascii="Times New Roman" w:hAnsi="Times New Roman" w:cs="Times New Roman"/>
          <w:sz w:val="24"/>
        </w:rPr>
        <w:t xml:space="preserve"> yaitu untuk memadukan kebutuhan di era zaman millennial saat ini. </w:t>
      </w:r>
      <w:r w:rsidR="00741C6B">
        <w:rPr>
          <w:rFonts w:ascii="Times New Roman" w:hAnsi="Times New Roman" w:cs="Times New Roman"/>
          <w:i/>
          <w:sz w:val="24"/>
        </w:rPr>
        <w:t xml:space="preserve">Curriculum Cambridge </w:t>
      </w:r>
      <w:r w:rsidR="00741C6B">
        <w:rPr>
          <w:rFonts w:ascii="Times New Roman" w:hAnsi="Times New Roman" w:cs="Times New Roman"/>
          <w:sz w:val="24"/>
        </w:rPr>
        <w:t xml:space="preserve">ini merupakan kurikulum yang sudah terbukti dan sudah sekian banyak sekolahan telah menerapkanya tidak </w:t>
      </w:r>
      <w:r w:rsidR="00741C6B">
        <w:rPr>
          <w:rFonts w:ascii="Times New Roman" w:hAnsi="Times New Roman" w:cs="Times New Roman"/>
          <w:sz w:val="24"/>
        </w:rPr>
        <w:lastRenderedPageBreak/>
        <w:t xml:space="preserve">kurang dari 10.000 sekolah telah terdaftar dan terakreditasi menggunakan </w:t>
      </w:r>
      <w:r w:rsidR="00741C6B">
        <w:rPr>
          <w:rFonts w:ascii="Times New Roman" w:hAnsi="Times New Roman" w:cs="Times New Roman"/>
          <w:i/>
          <w:sz w:val="24"/>
        </w:rPr>
        <w:t xml:space="preserve">Curriculum Cambridge </w:t>
      </w:r>
      <w:r w:rsidR="00741C6B">
        <w:rPr>
          <w:rFonts w:ascii="Times New Roman" w:hAnsi="Times New Roman" w:cs="Times New Roman"/>
          <w:sz w:val="24"/>
        </w:rPr>
        <w:t xml:space="preserve">yang terbukti mampu menjawab dan memenuhi tuntutan kebutuhan pendidikan dalam skala </w:t>
      </w:r>
      <w:r w:rsidR="00741C6B">
        <w:rPr>
          <w:rFonts w:ascii="Times New Roman" w:hAnsi="Times New Roman" w:cs="Times New Roman"/>
          <w:i/>
          <w:sz w:val="24"/>
        </w:rPr>
        <w:t>modern and international</w:t>
      </w:r>
      <w:r w:rsidR="007E4AEE">
        <w:rPr>
          <w:rStyle w:val="FootnoteReference"/>
          <w:rFonts w:ascii="Times New Roman" w:hAnsi="Times New Roman" w:cs="Times New Roman"/>
          <w:i/>
          <w:sz w:val="24"/>
        </w:rPr>
        <w:footnoteReference w:id="2"/>
      </w:r>
      <w:r w:rsidR="00741C6B">
        <w:rPr>
          <w:rFonts w:ascii="Times New Roman" w:hAnsi="Times New Roman" w:cs="Times New Roman"/>
          <w:i/>
          <w:sz w:val="24"/>
        </w:rPr>
        <w:t>.</w:t>
      </w:r>
    </w:p>
    <w:p w14:paraId="127EE96F" w14:textId="0599AD15" w:rsidR="0085575F" w:rsidRDefault="00741C6B" w:rsidP="004F24EB">
      <w:pPr>
        <w:pStyle w:val="ListParagraph"/>
        <w:numPr>
          <w:ilvl w:val="0"/>
          <w:numId w:val="15"/>
        </w:numPr>
        <w:spacing w:line="276" w:lineRule="auto"/>
        <w:jc w:val="both"/>
        <w:rPr>
          <w:rFonts w:ascii="Times New Roman" w:hAnsi="Times New Roman" w:cs="Times New Roman"/>
          <w:sz w:val="24"/>
        </w:rPr>
      </w:pPr>
      <w:r>
        <w:rPr>
          <w:rFonts w:ascii="Times New Roman" w:hAnsi="Times New Roman" w:cs="Times New Roman"/>
          <w:sz w:val="24"/>
        </w:rPr>
        <w:t>Sister School</w:t>
      </w:r>
    </w:p>
    <w:p w14:paraId="37B71EEC" w14:textId="434F45A3" w:rsidR="00741C6B" w:rsidRPr="00F60EE7" w:rsidRDefault="00741C6B" w:rsidP="004F24EB">
      <w:pPr>
        <w:pStyle w:val="ListParagraph"/>
        <w:spacing w:line="276" w:lineRule="auto"/>
        <w:ind w:firstLine="720"/>
        <w:jc w:val="both"/>
        <w:rPr>
          <w:rFonts w:ascii="Times New Roman" w:hAnsi="Times New Roman" w:cs="Times New Roman"/>
          <w:sz w:val="24"/>
        </w:rPr>
      </w:pPr>
      <w:r>
        <w:rPr>
          <w:rFonts w:ascii="Times New Roman" w:hAnsi="Times New Roman" w:cs="Times New Roman"/>
          <w:sz w:val="24"/>
        </w:rPr>
        <w:t xml:space="preserve">Setiap instansi menginginkan kebagusan dalam pengolahan pendidikanya, salah satunya dalam hal ini yaitu peningkatan pendidikan haruslah memiliki sebuah contoh atau </w:t>
      </w:r>
      <w:r>
        <w:rPr>
          <w:rFonts w:ascii="Times New Roman" w:hAnsi="Times New Roman" w:cs="Times New Roman"/>
          <w:i/>
          <w:sz w:val="24"/>
        </w:rPr>
        <w:t xml:space="preserve">role of </w:t>
      </w:r>
      <w:proofErr w:type="gramStart"/>
      <w:r>
        <w:rPr>
          <w:rFonts w:ascii="Times New Roman" w:hAnsi="Times New Roman" w:cs="Times New Roman"/>
          <w:i/>
          <w:sz w:val="24"/>
        </w:rPr>
        <w:t xml:space="preserve">model </w:t>
      </w:r>
      <w:r>
        <w:rPr>
          <w:rFonts w:ascii="Times New Roman" w:hAnsi="Times New Roman" w:cs="Times New Roman"/>
          <w:sz w:val="24"/>
        </w:rPr>
        <w:t xml:space="preserve"> sekolahan</w:t>
      </w:r>
      <w:proofErr w:type="gramEnd"/>
      <w:r>
        <w:rPr>
          <w:rFonts w:ascii="Times New Roman" w:hAnsi="Times New Roman" w:cs="Times New Roman"/>
          <w:sz w:val="24"/>
        </w:rPr>
        <w:t xml:space="preserve"> yang sudah menerapkan dan berhasil dalam penggunaan </w:t>
      </w:r>
      <w:r>
        <w:rPr>
          <w:rFonts w:ascii="Times New Roman" w:hAnsi="Times New Roman" w:cs="Times New Roman"/>
          <w:i/>
          <w:sz w:val="24"/>
        </w:rPr>
        <w:t xml:space="preserve">Curriculum Cambridge </w:t>
      </w:r>
      <w:r>
        <w:rPr>
          <w:rFonts w:ascii="Times New Roman" w:hAnsi="Times New Roman" w:cs="Times New Roman"/>
          <w:sz w:val="24"/>
        </w:rPr>
        <w:t xml:space="preserve">sehingga dapat memberikan gambaran dan langkah dalam melakukan peningkatan pendidikan. Dengan adanya </w:t>
      </w:r>
      <w:r>
        <w:rPr>
          <w:rFonts w:ascii="Times New Roman" w:hAnsi="Times New Roman" w:cs="Times New Roman"/>
          <w:i/>
          <w:sz w:val="24"/>
        </w:rPr>
        <w:t xml:space="preserve">role of model </w:t>
      </w:r>
      <w:r>
        <w:rPr>
          <w:rFonts w:ascii="Times New Roman" w:hAnsi="Times New Roman" w:cs="Times New Roman"/>
          <w:sz w:val="24"/>
        </w:rPr>
        <w:t xml:space="preserve">atau contoh seorang dapat mengambil pelajaran, tips atau cara bagaimana </w:t>
      </w:r>
      <w:r w:rsidR="004A7867">
        <w:rPr>
          <w:rFonts w:ascii="Times New Roman" w:hAnsi="Times New Roman" w:cs="Times New Roman"/>
          <w:sz w:val="24"/>
        </w:rPr>
        <w:t>membangun dan meningkatkan pendidikan berdasarkan implementasi yang telah dilakukan pada</w:t>
      </w:r>
      <w:r>
        <w:rPr>
          <w:rFonts w:ascii="Times New Roman" w:hAnsi="Times New Roman" w:cs="Times New Roman"/>
          <w:sz w:val="24"/>
        </w:rPr>
        <w:t xml:space="preserve"> </w:t>
      </w:r>
      <w:r>
        <w:rPr>
          <w:rFonts w:ascii="Times New Roman" w:hAnsi="Times New Roman" w:cs="Times New Roman"/>
          <w:i/>
          <w:sz w:val="24"/>
        </w:rPr>
        <w:t>Curriculum Cambridge</w:t>
      </w:r>
      <w:r w:rsidR="004A7867">
        <w:rPr>
          <w:rFonts w:ascii="Times New Roman" w:hAnsi="Times New Roman" w:cs="Times New Roman"/>
          <w:i/>
          <w:sz w:val="24"/>
        </w:rPr>
        <w:t xml:space="preserve"> </w:t>
      </w:r>
      <w:r w:rsidR="004A7867">
        <w:rPr>
          <w:rFonts w:ascii="Times New Roman" w:hAnsi="Times New Roman" w:cs="Times New Roman"/>
          <w:sz w:val="24"/>
        </w:rPr>
        <w:t xml:space="preserve"> yang terbangun dalamnya sebuah wadah ooganisasi </w:t>
      </w:r>
      <w:r w:rsidR="005F73F7" w:rsidRPr="004A7867">
        <w:rPr>
          <w:rFonts w:ascii="Times New Roman" w:hAnsi="Times New Roman" w:cs="Times New Roman"/>
          <w:sz w:val="24"/>
        </w:rPr>
        <w:t>OECD (Organization, Economic, Cooperation, Development</w:t>
      </w:r>
      <w:r w:rsidR="004A7867">
        <w:rPr>
          <w:rFonts w:ascii="Times New Roman" w:hAnsi="Times New Roman" w:cs="Times New Roman"/>
          <w:sz w:val="24"/>
        </w:rPr>
        <w:t xml:space="preserve">) yaitu yang didalamnya terdapat banyak sekolah dalam suatu negara yang </w:t>
      </w:r>
      <w:r w:rsidR="007C0188">
        <w:rPr>
          <w:rFonts w:ascii="Times New Roman" w:hAnsi="Times New Roman" w:cs="Times New Roman"/>
          <w:sz w:val="24"/>
        </w:rPr>
        <w:t>mempunyai pengaruh pendidikan dan ekonomi di dunia</w:t>
      </w:r>
      <w:r w:rsidR="00663507">
        <w:rPr>
          <w:rStyle w:val="FootnoteReference"/>
          <w:rFonts w:ascii="Times New Roman" w:hAnsi="Times New Roman" w:cs="Times New Roman"/>
          <w:sz w:val="24"/>
        </w:rPr>
        <w:footnoteReference w:id="3"/>
      </w:r>
      <w:r w:rsidR="007C0188">
        <w:rPr>
          <w:rFonts w:ascii="Times New Roman" w:hAnsi="Times New Roman" w:cs="Times New Roman"/>
          <w:sz w:val="24"/>
        </w:rPr>
        <w:t>.</w:t>
      </w:r>
    </w:p>
    <w:p w14:paraId="4DB60BB2" w14:textId="45C7FE75" w:rsidR="00741C6B" w:rsidRDefault="00741C6B" w:rsidP="004F24EB">
      <w:pPr>
        <w:pStyle w:val="ListParagraph"/>
        <w:numPr>
          <w:ilvl w:val="0"/>
          <w:numId w:val="15"/>
        </w:numPr>
        <w:spacing w:line="276" w:lineRule="auto"/>
        <w:jc w:val="both"/>
        <w:rPr>
          <w:rFonts w:ascii="Times New Roman" w:hAnsi="Times New Roman" w:cs="Times New Roman"/>
          <w:sz w:val="24"/>
        </w:rPr>
      </w:pPr>
      <w:r>
        <w:rPr>
          <w:rFonts w:ascii="Times New Roman" w:hAnsi="Times New Roman" w:cs="Times New Roman"/>
          <w:sz w:val="24"/>
        </w:rPr>
        <w:t xml:space="preserve">Teacher Competence </w:t>
      </w:r>
    </w:p>
    <w:p w14:paraId="2479A293" w14:textId="1DC4DEE9" w:rsidR="007C0188" w:rsidRDefault="00C77EBD" w:rsidP="004F24EB">
      <w:pPr>
        <w:pStyle w:val="ListParagraph"/>
        <w:spacing w:line="276" w:lineRule="auto"/>
        <w:ind w:firstLine="720"/>
        <w:jc w:val="both"/>
        <w:rPr>
          <w:rFonts w:ascii="Times New Roman" w:hAnsi="Times New Roman" w:cs="Times New Roman"/>
          <w:sz w:val="24"/>
        </w:rPr>
      </w:pPr>
      <w:r>
        <w:rPr>
          <w:rFonts w:ascii="Times New Roman" w:hAnsi="Times New Roman" w:cs="Times New Roman"/>
          <w:sz w:val="24"/>
        </w:rPr>
        <w:t xml:space="preserve">Hal yang sangat urgen dalam peningkatan kualitas pendidikan diantara kurikulum yaitu dalam hal kompetensi pendidik, bagaimana pendidik tersebut terlebih dulu faham, terlebih dulu mengaplikatifkan, dan terlebih dulu mempunyai skill pengajaran yang professional. Sehingga dalam kualitas pengajaran pada peserta didik dapat memberikan yang pembelajaran yang inofativ, integritas, tumbuh rasanya kepercayaan dalam diri peserta didik, berani dan memulai sesuatu yang baru, dan terus dilibatkan untuk mengembangkan pembelajaran berdasarkan ide yang mereka miliki, sehingga pembelajaran tidak hanya berpusat pada guru atau </w:t>
      </w:r>
      <w:r>
        <w:rPr>
          <w:rFonts w:ascii="Times New Roman" w:hAnsi="Times New Roman" w:cs="Times New Roman"/>
          <w:i/>
          <w:sz w:val="24"/>
        </w:rPr>
        <w:t xml:space="preserve">teacher center </w:t>
      </w:r>
      <w:r>
        <w:rPr>
          <w:rFonts w:ascii="Times New Roman" w:hAnsi="Times New Roman" w:cs="Times New Roman"/>
          <w:sz w:val="24"/>
        </w:rPr>
        <w:t xml:space="preserve">melainkan </w:t>
      </w:r>
      <w:r>
        <w:rPr>
          <w:rFonts w:ascii="Times New Roman" w:hAnsi="Times New Roman" w:cs="Times New Roman"/>
          <w:i/>
          <w:sz w:val="24"/>
        </w:rPr>
        <w:t xml:space="preserve">student center </w:t>
      </w:r>
      <w:r>
        <w:rPr>
          <w:rFonts w:ascii="Times New Roman" w:hAnsi="Times New Roman" w:cs="Times New Roman"/>
          <w:sz w:val="24"/>
        </w:rPr>
        <w:t xml:space="preserve"> yaitu peserta didik diberikan kesempatan untuk mengekspresikan segala bentuk jenis kreativitas yang mereka miliki</w:t>
      </w:r>
      <w:r w:rsidR="009B29F1" w:rsidRPr="00AB6C1E">
        <w:rPr>
          <w:rStyle w:val="FootnoteReference"/>
        </w:rPr>
        <w:footnoteReference w:id="4"/>
      </w:r>
      <w:r>
        <w:rPr>
          <w:rFonts w:ascii="Times New Roman" w:hAnsi="Times New Roman" w:cs="Times New Roman"/>
          <w:sz w:val="24"/>
        </w:rPr>
        <w:t>.</w:t>
      </w:r>
    </w:p>
    <w:p w14:paraId="04808C5F" w14:textId="18089272" w:rsidR="00C77EBD" w:rsidRDefault="00C77EBD" w:rsidP="004F24EB">
      <w:pPr>
        <w:pStyle w:val="ListParagraph"/>
        <w:spacing w:line="276" w:lineRule="auto"/>
        <w:jc w:val="both"/>
        <w:rPr>
          <w:rFonts w:ascii="Times New Roman" w:hAnsi="Times New Roman" w:cs="Times New Roman"/>
          <w:sz w:val="24"/>
        </w:rPr>
      </w:pPr>
      <w:r>
        <w:rPr>
          <w:rFonts w:ascii="Times New Roman" w:hAnsi="Times New Roman" w:cs="Times New Roman"/>
          <w:sz w:val="24"/>
        </w:rPr>
        <w:t xml:space="preserve">Diantara kompetensi pendidik yang harus dimiliki dalam hal ini seperti halnya yang telah di ketahui ialah terdapat empat kompetensi inti </w:t>
      </w:r>
      <w:proofErr w:type="gramStart"/>
      <w:r>
        <w:rPr>
          <w:rFonts w:ascii="Times New Roman" w:hAnsi="Times New Roman" w:cs="Times New Roman"/>
          <w:sz w:val="24"/>
        </w:rPr>
        <w:t>diantaranya :</w:t>
      </w:r>
      <w:proofErr w:type="gramEnd"/>
      <w:r>
        <w:rPr>
          <w:rFonts w:ascii="Times New Roman" w:hAnsi="Times New Roman" w:cs="Times New Roman"/>
          <w:sz w:val="24"/>
        </w:rPr>
        <w:t xml:space="preserve"> </w:t>
      </w:r>
    </w:p>
    <w:p w14:paraId="1BE6EB3C" w14:textId="6281878E" w:rsidR="00C77EBD" w:rsidRDefault="00C77EBD" w:rsidP="004F24EB">
      <w:pPr>
        <w:pStyle w:val="ListParagraph"/>
        <w:numPr>
          <w:ilvl w:val="0"/>
          <w:numId w:val="18"/>
        </w:numPr>
        <w:spacing w:line="276" w:lineRule="auto"/>
        <w:jc w:val="both"/>
        <w:rPr>
          <w:rFonts w:ascii="Times New Roman" w:hAnsi="Times New Roman" w:cs="Times New Roman"/>
          <w:sz w:val="24"/>
        </w:rPr>
      </w:pPr>
      <w:r>
        <w:rPr>
          <w:rFonts w:ascii="Times New Roman" w:hAnsi="Times New Roman" w:cs="Times New Roman"/>
          <w:sz w:val="24"/>
        </w:rPr>
        <w:t>Kompetensi Kepribadian</w:t>
      </w:r>
    </w:p>
    <w:p w14:paraId="1E3A3A5D" w14:textId="3D2B9D13" w:rsidR="00C77EBD" w:rsidRPr="009331B8" w:rsidRDefault="00C77EBD" w:rsidP="004F24EB">
      <w:pPr>
        <w:pStyle w:val="ListParagraph"/>
        <w:spacing w:line="276" w:lineRule="auto"/>
        <w:ind w:left="1440" w:firstLine="720"/>
        <w:jc w:val="both"/>
        <w:rPr>
          <w:rFonts w:ascii="Times New Roman" w:hAnsi="Times New Roman" w:cs="Times New Roman"/>
          <w:i/>
          <w:sz w:val="24"/>
        </w:rPr>
      </w:pPr>
      <w:r>
        <w:rPr>
          <w:rFonts w:ascii="Times New Roman" w:hAnsi="Times New Roman" w:cs="Times New Roman"/>
          <w:sz w:val="24"/>
        </w:rPr>
        <w:lastRenderedPageBreak/>
        <w:t xml:space="preserve">Kompetensi kepribadian yang di maksud disini ialah memiliki jiwa kepribadian menjadi pendidik yang </w:t>
      </w:r>
      <w:r>
        <w:rPr>
          <w:rFonts w:ascii="Times New Roman" w:hAnsi="Times New Roman" w:cs="Times New Roman"/>
          <w:i/>
          <w:sz w:val="24"/>
        </w:rPr>
        <w:t xml:space="preserve">uswah </w:t>
      </w:r>
      <w:r>
        <w:rPr>
          <w:rFonts w:ascii="Times New Roman" w:hAnsi="Times New Roman" w:cs="Times New Roman"/>
          <w:sz w:val="24"/>
        </w:rPr>
        <w:t xml:space="preserve">yaitu menjadi </w:t>
      </w:r>
      <w:r w:rsidR="009331B8">
        <w:rPr>
          <w:rFonts w:ascii="Times New Roman" w:hAnsi="Times New Roman" w:cs="Times New Roman"/>
          <w:sz w:val="24"/>
        </w:rPr>
        <w:t>contoh dan panutan dalam bingkai</w:t>
      </w:r>
      <w:r>
        <w:rPr>
          <w:rFonts w:ascii="Times New Roman" w:hAnsi="Times New Roman" w:cs="Times New Roman"/>
          <w:sz w:val="24"/>
        </w:rPr>
        <w:t xml:space="preserve"> etika </w:t>
      </w:r>
      <w:r>
        <w:rPr>
          <w:rFonts w:ascii="Times New Roman" w:hAnsi="Times New Roman" w:cs="Times New Roman"/>
          <w:i/>
          <w:sz w:val="24"/>
        </w:rPr>
        <w:t>akhlaqur karimah</w:t>
      </w:r>
      <w:r w:rsidR="009331B8">
        <w:rPr>
          <w:rFonts w:ascii="Times New Roman" w:hAnsi="Times New Roman" w:cs="Times New Roman"/>
          <w:i/>
          <w:sz w:val="24"/>
        </w:rPr>
        <w:t xml:space="preserve">, </w:t>
      </w:r>
      <w:r w:rsidR="009331B8">
        <w:rPr>
          <w:rFonts w:ascii="Times New Roman" w:hAnsi="Times New Roman" w:cs="Times New Roman"/>
          <w:sz w:val="24"/>
        </w:rPr>
        <w:t xml:space="preserve">memiliki karakter yang sholih, mempunyai integrase yang bagus dalam mengemban sebuah amanah pembelajaran, menaati nilai-nilai agama islam dan juga norma-norma dalam hokum Indonesia sehingga tidak melakukan perbuatan-perbuatan yang melanggar hokum norma-norma di Indonesia terlebih lagi nilai-nilai agama yaitu islam dan Pancasila. Sehingga pembelajaran tidak hanya dalam kelas melainkan juga </w:t>
      </w:r>
      <w:r w:rsidR="009331B8">
        <w:rPr>
          <w:rFonts w:ascii="Times New Roman" w:hAnsi="Times New Roman" w:cs="Times New Roman"/>
          <w:i/>
          <w:sz w:val="24"/>
        </w:rPr>
        <w:t xml:space="preserve">uswah akhaqul karimah </w:t>
      </w:r>
      <w:r w:rsidR="009331B8">
        <w:rPr>
          <w:rFonts w:ascii="Times New Roman" w:hAnsi="Times New Roman" w:cs="Times New Roman"/>
          <w:sz w:val="24"/>
        </w:rPr>
        <w:t xml:space="preserve"> dalam aktivitas harianya yang dalam di jadikan tauladan dalam setiap kehidupanya, yang juga menjaga </w:t>
      </w:r>
      <w:r w:rsidR="009331B8">
        <w:rPr>
          <w:rFonts w:ascii="Times New Roman" w:hAnsi="Times New Roman" w:cs="Times New Roman"/>
          <w:i/>
          <w:sz w:val="24"/>
        </w:rPr>
        <w:t xml:space="preserve">muru’ah </w:t>
      </w:r>
      <w:r w:rsidR="009331B8">
        <w:rPr>
          <w:rFonts w:ascii="Times New Roman" w:hAnsi="Times New Roman" w:cs="Times New Roman"/>
          <w:sz w:val="24"/>
        </w:rPr>
        <w:t>atau kehormatan dirinya sebagai seorang pendidik</w:t>
      </w:r>
      <w:r w:rsidR="00540D47">
        <w:rPr>
          <w:rStyle w:val="FootnoteReference"/>
          <w:rFonts w:ascii="Times New Roman" w:hAnsi="Times New Roman" w:cs="Times New Roman"/>
          <w:sz w:val="24"/>
        </w:rPr>
        <w:footnoteReference w:id="5"/>
      </w:r>
      <w:r w:rsidR="009331B8">
        <w:rPr>
          <w:rFonts w:ascii="Times New Roman" w:hAnsi="Times New Roman" w:cs="Times New Roman"/>
          <w:sz w:val="24"/>
        </w:rPr>
        <w:t>.</w:t>
      </w:r>
      <w:r w:rsidR="009331B8">
        <w:rPr>
          <w:rFonts w:ascii="Times New Roman" w:hAnsi="Times New Roman" w:cs="Times New Roman"/>
          <w:i/>
          <w:sz w:val="24"/>
        </w:rPr>
        <w:t xml:space="preserve"> </w:t>
      </w:r>
    </w:p>
    <w:p w14:paraId="787FFD4D" w14:textId="6AC498E9" w:rsidR="00C77EBD" w:rsidRDefault="00C77EBD" w:rsidP="004F24EB">
      <w:pPr>
        <w:pStyle w:val="ListParagraph"/>
        <w:numPr>
          <w:ilvl w:val="0"/>
          <w:numId w:val="18"/>
        </w:numPr>
        <w:spacing w:line="276" w:lineRule="auto"/>
        <w:jc w:val="both"/>
        <w:rPr>
          <w:rFonts w:ascii="Times New Roman" w:hAnsi="Times New Roman" w:cs="Times New Roman"/>
          <w:sz w:val="24"/>
        </w:rPr>
      </w:pPr>
      <w:r>
        <w:rPr>
          <w:rFonts w:ascii="Times New Roman" w:hAnsi="Times New Roman" w:cs="Times New Roman"/>
          <w:sz w:val="24"/>
        </w:rPr>
        <w:t>Kompetensi Pedagogik</w:t>
      </w:r>
    </w:p>
    <w:p w14:paraId="04ABE7C3" w14:textId="54C14530" w:rsidR="00D97438" w:rsidRPr="00D97438" w:rsidRDefault="00D97438" w:rsidP="004F24EB">
      <w:pPr>
        <w:pStyle w:val="ListParagraph"/>
        <w:spacing w:line="276" w:lineRule="auto"/>
        <w:ind w:left="1440" w:firstLine="720"/>
        <w:jc w:val="both"/>
        <w:rPr>
          <w:rFonts w:ascii="Times New Roman" w:hAnsi="Times New Roman" w:cs="Times New Roman"/>
          <w:sz w:val="24"/>
        </w:rPr>
      </w:pPr>
      <w:r>
        <w:rPr>
          <w:rFonts w:ascii="Times New Roman" w:hAnsi="Times New Roman" w:cs="Times New Roman"/>
          <w:sz w:val="24"/>
        </w:rPr>
        <w:t xml:space="preserve">Kompetensi ini menyangkut keahlian seorang pendidik dalam disiplin ilmu yang ia kuasai dalam hal ini ia mampu memberikan pengajaran sesuai kebutuhan dan kemampuan macam karakteristik peserta didik yang ada, dapat membaca peserta didik apakah dia </w:t>
      </w:r>
      <w:r>
        <w:rPr>
          <w:rFonts w:ascii="Times New Roman" w:hAnsi="Times New Roman" w:cs="Times New Roman"/>
          <w:i/>
          <w:sz w:val="24"/>
        </w:rPr>
        <w:t xml:space="preserve">visual, auditori </w:t>
      </w:r>
      <w:r>
        <w:rPr>
          <w:rFonts w:ascii="Times New Roman" w:hAnsi="Times New Roman" w:cs="Times New Roman"/>
          <w:sz w:val="24"/>
        </w:rPr>
        <w:t xml:space="preserve">dan </w:t>
      </w:r>
      <w:proofErr w:type="gramStart"/>
      <w:r>
        <w:rPr>
          <w:rFonts w:ascii="Times New Roman" w:hAnsi="Times New Roman" w:cs="Times New Roman"/>
          <w:i/>
          <w:sz w:val="24"/>
        </w:rPr>
        <w:t xml:space="preserve">kinestetik </w:t>
      </w:r>
      <w:r>
        <w:rPr>
          <w:rFonts w:ascii="Times New Roman" w:hAnsi="Times New Roman" w:cs="Times New Roman"/>
          <w:sz w:val="24"/>
        </w:rPr>
        <w:t>.</w:t>
      </w:r>
      <w:proofErr w:type="gramEnd"/>
      <w:r>
        <w:rPr>
          <w:rFonts w:ascii="Times New Roman" w:hAnsi="Times New Roman" w:cs="Times New Roman"/>
          <w:sz w:val="24"/>
        </w:rPr>
        <w:t xml:space="preserve"> kesadaran pembelajaran berdasarkan kemampuan peserta didik sangatlah penting demi sampainya pembelajaran yang maksimal </w:t>
      </w:r>
      <w:r w:rsidR="00F54818">
        <w:rPr>
          <w:rFonts w:ascii="Times New Roman" w:hAnsi="Times New Roman" w:cs="Times New Roman"/>
          <w:sz w:val="24"/>
        </w:rPr>
        <w:t xml:space="preserve">dan menarik </w:t>
      </w:r>
      <w:r>
        <w:rPr>
          <w:rFonts w:ascii="Times New Roman" w:hAnsi="Times New Roman" w:cs="Times New Roman"/>
          <w:sz w:val="24"/>
        </w:rPr>
        <w:t>yang di respon de</w:t>
      </w:r>
      <w:r w:rsidR="00F54818">
        <w:rPr>
          <w:rFonts w:ascii="Times New Roman" w:hAnsi="Times New Roman" w:cs="Times New Roman"/>
          <w:sz w:val="24"/>
        </w:rPr>
        <w:t>ngan ekspresi gaya pembelajaran peserta didik sesuai kemampuan mereka sehingga memunculkan daya kreativitas dan hidupnya suasana pembelajaran di ruang kelas yang tidak monoton pada peserta didik.</w:t>
      </w:r>
    </w:p>
    <w:p w14:paraId="5BB5D68E" w14:textId="15882FFC" w:rsidR="00C77EBD" w:rsidRDefault="00C77EBD" w:rsidP="004F24EB">
      <w:pPr>
        <w:pStyle w:val="ListParagraph"/>
        <w:numPr>
          <w:ilvl w:val="0"/>
          <w:numId w:val="18"/>
        </w:numPr>
        <w:spacing w:line="276" w:lineRule="auto"/>
        <w:jc w:val="both"/>
        <w:rPr>
          <w:rFonts w:ascii="Times New Roman" w:hAnsi="Times New Roman" w:cs="Times New Roman"/>
          <w:sz w:val="24"/>
        </w:rPr>
      </w:pPr>
      <w:r>
        <w:rPr>
          <w:rFonts w:ascii="Times New Roman" w:hAnsi="Times New Roman" w:cs="Times New Roman"/>
          <w:sz w:val="24"/>
        </w:rPr>
        <w:t xml:space="preserve">Kompetensi Sosial </w:t>
      </w:r>
    </w:p>
    <w:p w14:paraId="24A59F74" w14:textId="7F7C2997" w:rsidR="00F54818" w:rsidRDefault="00F54818" w:rsidP="004F24EB">
      <w:pPr>
        <w:pStyle w:val="ListParagraph"/>
        <w:spacing w:line="276" w:lineRule="auto"/>
        <w:ind w:left="1440" w:firstLine="720"/>
        <w:jc w:val="both"/>
        <w:rPr>
          <w:rFonts w:ascii="Times New Roman" w:hAnsi="Times New Roman" w:cs="Times New Roman"/>
          <w:sz w:val="24"/>
        </w:rPr>
      </w:pPr>
      <w:r>
        <w:rPr>
          <w:rFonts w:ascii="Times New Roman" w:hAnsi="Times New Roman" w:cs="Times New Roman"/>
          <w:sz w:val="24"/>
        </w:rPr>
        <w:t xml:space="preserve">Kompetensi social dalam hal ini ialah berkaitan dengan hubungan komunikasi antara peserta didik secara baik, tidak kaku dan membahayakan, serta hubungan antara pendidik, karyawan yang ada dan juga masyarakat disekitar mempunyai hubungan yang sehat, santun, dan saling menghormati dapat menempatkan sesuai porsi kedudukan satu sama lain, tidak saling merendahkan, mencela ataupun </w:t>
      </w:r>
      <w:r w:rsidR="00557197">
        <w:rPr>
          <w:rFonts w:ascii="Times New Roman" w:hAnsi="Times New Roman" w:cs="Times New Roman"/>
          <w:sz w:val="24"/>
        </w:rPr>
        <w:t>menjatuhkan dan bermusuhan antara sama lain baik dengan peserta didik, pendidik ataupun karyawan dan juga masyarakat sekitar sehingga dapat saling bersinergi dalam mewujudkan pembelajaran yang unggul dan terintegritas.</w:t>
      </w:r>
    </w:p>
    <w:p w14:paraId="2A9B5A96" w14:textId="56D518F0" w:rsidR="00C77EBD" w:rsidRDefault="00C77EBD" w:rsidP="004F24EB">
      <w:pPr>
        <w:pStyle w:val="ListParagraph"/>
        <w:numPr>
          <w:ilvl w:val="0"/>
          <w:numId w:val="18"/>
        </w:numPr>
        <w:spacing w:line="276" w:lineRule="auto"/>
        <w:jc w:val="both"/>
        <w:rPr>
          <w:rFonts w:ascii="Times New Roman" w:hAnsi="Times New Roman" w:cs="Times New Roman"/>
          <w:sz w:val="24"/>
        </w:rPr>
      </w:pPr>
      <w:r>
        <w:rPr>
          <w:rFonts w:ascii="Times New Roman" w:hAnsi="Times New Roman" w:cs="Times New Roman"/>
          <w:sz w:val="24"/>
        </w:rPr>
        <w:lastRenderedPageBreak/>
        <w:t>Kompetensi Profesional</w:t>
      </w:r>
    </w:p>
    <w:p w14:paraId="482A9ADC" w14:textId="52A5FC2F" w:rsidR="00D44EEE" w:rsidRPr="00C77EBD" w:rsidRDefault="00D44EEE" w:rsidP="004F24EB">
      <w:pPr>
        <w:pStyle w:val="ListParagraph"/>
        <w:spacing w:line="276" w:lineRule="auto"/>
        <w:ind w:left="1440"/>
        <w:jc w:val="both"/>
        <w:rPr>
          <w:rFonts w:ascii="Times New Roman" w:hAnsi="Times New Roman" w:cs="Times New Roman"/>
          <w:sz w:val="24"/>
        </w:rPr>
      </w:pPr>
      <w:r>
        <w:rPr>
          <w:rFonts w:ascii="Times New Roman" w:hAnsi="Times New Roman" w:cs="Times New Roman"/>
          <w:sz w:val="24"/>
        </w:rPr>
        <w:t xml:space="preserve">Kompetensi professional ialah penguasaan terhadap penguasaan materi pembelajaran secara mendalam dan lebih luas, dalam hal ini seorang pendidik mampu mengaplikatifkan disiplin ilmu yang ia kuasai dengan baik, mampu menyampaikan keilmuanya dengan sesuai karakteristik pembelajaran peserta didik, mampu menghidupkan kreativitas, inovasi, kemampuan yang dimiliki peserta didik, sehingga pembelajaran dalam kelas dapat hidup interaktif, menarik dan memunculkan pembaharuan ide ide yang baru yang dapat mendorong capaian-capain pendidikan yang unggul di buktikan dengan penguasaan ilmu yang telah di fahami dan ikut sertakan dalam perlombahan baik dalam tingkan sekolahan, kecamatan, kabupaten maupun profinsi serta tingkat internasional yang dapat membawa dan mengharumkan nama </w:t>
      </w:r>
      <w:r w:rsidR="00CF5CF2">
        <w:rPr>
          <w:rFonts w:ascii="Times New Roman" w:hAnsi="Times New Roman" w:cs="Times New Roman"/>
          <w:sz w:val="24"/>
        </w:rPr>
        <w:t>instansi sekolahanya</w:t>
      </w:r>
      <w:r w:rsidR="007E4AEE">
        <w:rPr>
          <w:rStyle w:val="FootnoteReference"/>
          <w:rFonts w:ascii="Times New Roman" w:hAnsi="Times New Roman" w:cs="Times New Roman"/>
          <w:sz w:val="24"/>
        </w:rPr>
        <w:footnoteReference w:id="6"/>
      </w:r>
      <w:r w:rsidR="00CF5CF2">
        <w:rPr>
          <w:rFonts w:ascii="Times New Roman" w:hAnsi="Times New Roman" w:cs="Times New Roman"/>
          <w:sz w:val="24"/>
        </w:rPr>
        <w:t>.</w:t>
      </w:r>
    </w:p>
    <w:p w14:paraId="6986C467" w14:textId="608B14C9" w:rsidR="0085575F" w:rsidRDefault="0085575F" w:rsidP="004F24EB">
      <w:pPr>
        <w:pStyle w:val="ListParagraph"/>
        <w:numPr>
          <w:ilvl w:val="0"/>
          <w:numId w:val="15"/>
        </w:numPr>
        <w:spacing w:line="276" w:lineRule="auto"/>
        <w:jc w:val="both"/>
        <w:rPr>
          <w:rFonts w:ascii="Times New Roman" w:hAnsi="Times New Roman" w:cs="Times New Roman"/>
          <w:sz w:val="24"/>
        </w:rPr>
      </w:pPr>
      <w:r>
        <w:rPr>
          <w:rFonts w:ascii="Times New Roman" w:hAnsi="Times New Roman" w:cs="Times New Roman"/>
          <w:sz w:val="24"/>
        </w:rPr>
        <w:t>Facilities and Infrastructure</w:t>
      </w:r>
    </w:p>
    <w:p w14:paraId="18272C2F" w14:textId="663C4677" w:rsidR="004B0CFE" w:rsidRPr="00B34384" w:rsidRDefault="00CF5CF2" w:rsidP="004F24EB">
      <w:pPr>
        <w:pStyle w:val="ListParagraph"/>
        <w:spacing w:line="276" w:lineRule="auto"/>
        <w:jc w:val="both"/>
        <w:rPr>
          <w:rFonts w:ascii="Times New Roman" w:hAnsi="Times New Roman" w:cs="Times New Roman"/>
          <w:sz w:val="24"/>
        </w:rPr>
      </w:pPr>
      <w:r>
        <w:rPr>
          <w:rFonts w:ascii="Times New Roman" w:hAnsi="Times New Roman" w:cs="Times New Roman"/>
          <w:sz w:val="24"/>
        </w:rPr>
        <w:t xml:space="preserve">Sarana dan Pra-sarana dalam hal ini ialah menyangkut segala sesuatu fasilitas pendukung berupa ruang pembelajaran, multimedia, ruang bahasa, lapangan olah raga, dan media-media yang menjadi pendukung dalam proses pembelajaran dalam sekolahan. Dengan adanya fasilitas yang memadahi dan tersedia pendidik dapat memberikan pembelajaran yang berkualitas, inovatif, kreatif, terintegrasi menurut tuntutan perkembangan zaman saat ini. Sehingga dapat meningkatkan kualitas peserta didik yang unggul </w:t>
      </w:r>
      <w:r w:rsidR="005110C5">
        <w:rPr>
          <w:rFonts w:ascii="Times New Roman" w:hAnsi="Times New Roman" w:cs="Times New Roman"/>
          <w:sz w:val="24"/>
        </w:rPr>
        <w:t>dan inovatif dan kreatif yang memiliki prestasi baik dalam bidang akademik maupun non akademik</w:t>
      </w:r>
      <w:r w:rsidR="007E4AEE">
        <w:rPr>
          <w:rStyle w:val="FootnoteReference"/>
          <w:rFonts w:ascii="Times New Roman" w:hAnsi="Times New Roman" w:cs="Times New Roman"/>
          <w:sz w:val="24"/>
        </w:rPr>
        <w:footnoteReference w:id="7"/>
      </w:r>
      <w:r w:rsidR="005110C5">
        <w:rPr>
          <w:rFonts w:ascii="Times New Roman" w:hAnsi="Times New Roman" w:cs="Times New Roman"/>
          <w:sz w:val="24"/>
        </w:rPr>
        <w:t>.</w:t>
      </w:r>
    </w:p>
    <w:p w14:paraId="1746734F" w14:textId="7F98D9D1" w:rsidR="004B0CFE" w:rsidRDefault="009D2E33" w:rsidP="004F24EB">
      <w:pPr>
        <w:spacing w:line="276" w:lineRule="auto"/>
        <w:rPr>
          <w:rFonts w:ascii="Times New Roman" w:hAnsi="Times New Roman" w:cs="Times New Roman"/>
          <w:b/>
          <w:noProof/>
          <w:sz w:val="24"/>
        </w:rPr>
      </w:pPr>
      <w:r>
        <w:rPr>
          <w:rFonts w:ascii="Times New Roman" w:hAnsi="Times New Roman" w:cs="Times New Roman"/>
          <w:b/>
          <w:noProof/>
          <w:sz w:val="24"/>
        </w:rPr>
        <w:t>Model Learning Curriculum Cambridge MTs Bilingual Muslimat NU Pucang Sidoarjo</w:t>
      </w:r>
    </w:p>
    <w:p w14:paraId="25E919A5" w14:textId="59037C28" w:rsidR="009D2E33" w:rsidRDefault="009D2E33" w:rsidP="004F24EB">
      <w:pPr>
        <w:spacing w:line="276" w:lineRule="auto"/>
        <w:ind w:firstLine="360"/>
        <w:rPr>
          <w:rFonts w:ascii="Times New Roman" w:hAnsi="Times New Roman" w:cs="Times New Roman"/>
          <w:noProof/>
          <w:sz w:val="24"/>
        </w:rPr>
      </w:pPr>
      <w:r>
        <w:rPr>
          <w:rFonts w:ascii="Times New Roman" w:hAnsi="Times New Roman" w:cs="Times New Roman"/>
          <w:noProof/>
          <w:sz w:val="24"/>
        </w:rPr>
        <w:t xml:space="preserve">Pembelajaran yang di lakukan di MTs Bilingual Muslimat NU Pucang Sidoarjo sudahlah menerapkan pembelajaran yang </w:t>
      </w:r>
      <w:r>
        <w:rPr>
          <w:rFonts w:ascii="Times New Roman" w:hAnsi="Times New Roman" w:cs="Times New Roman"/>
          <w:i/>
          <w:noProof/>
          <w:sz w:val="24"/>
        </w:rPr>
        <w:t>student learning Confident/</w:t>
      </w:r>
      <w:r>
        <w:rPr>
          <w:rFonts w:ascii="Times New Roman" w:hAnsi="Times New Roman" w:cs="Times New Roman"/>
          <w:noProof/>
          <w:sz w:val="24"/>
        </w:rPr>
        <w:t xml:space="preserve">percaya diri, </w:t>
      </w:r>
      <w:r>
        <w:rPr>
          <w:rFonts w:ascii="Times New Roman" w:hAnsi="Times New Roman" w:cs="Times New Roman"/>
          <w:i/>
          <w:noProof/>
          <w:sz w:val="24"/>
        </w:rPr>
        <w:t>Responsible/</w:t>
      </w:r>
      <w:r w:rsidRPr="009D2E33">
        <w:rPr>
          <w:rFonts w:ascii="Times New Roman" w:hAnsi="Times New Roman" w:cs="Times New Roman"/>
          <w:noProof/>
          <w:sz w:val="24"/>
        </w:rPr>
        <w:t>Tanggap</w:t>
      </w:r>
      <w:r>
        <w:rPr>
          <w:rFonts w:ascii="Times New Roman" w:hAnsi="Times New Roman" w:cs="Times New Roman"/>
          <w:noProof/>
          <w:sz w:val="24"/>
        </w:rPr>
        <w:t xml:space="preserve"> , </w:t>
      </w:r>
      <w:r>
        <w:rPr>
          <w:rFonts w:ascii="Times New Roman" w:hAnsi="Times New Roman" w:cs="Times New Roman"/>
          <w:i/>
          <w:noProof/>
          <w:sz w:val="24"/>
        </w:rPr>
        <w:t xml:space="preserve">Reflektif/ </w:t>
      </w:r>
      <w:r>
        <w:rPr>
          <w:rFonts w:ascii="Times New Roman" w:hAnsi="Times New Roman" w:cs="Times New Roman"/>
          <w:noProof/>
          <w:sz w:val="24"/>
        </w:rPr>
        <w:t xml:space="preserve">Reflektif, </w:t>
      </w:r>
      <w:r>
        <w:rPr>
          <w:rFonts w:ascii="Times New Roman" w:hAnsi="Times New Roman" w:cs="Times New Roman"/>
          <w:i/>
          <w:noProof/>
          <w:sz w:val="24"/>
        </w:rPr>
        <w:t>Inovatif/</w:t>
      </w:r>
      <w:r>
        <w:rPr>
          <w:rFonts w:ascii="Times New Roman" w:hAnsi="Times New Roman" w:cs="Times New Roman"/>
          <w:noProof/>
          <w:sz w:val="24"/>
        </w:rPr>
        <w:t xml:space="preserve">Inovasi, </w:t>
      </w:r>
      <w:r w:rsidR="00D45E39">
        <w:rPr>
          <w:rFonts w:ascii="Times New Roman" w:hAnsi="Times New Roman" w:cs="Times New Roman"/>
          <w:i/>
          <w:noProof/>
          <w:sz w:val="24"/>
        </w:rPr>
        <w:t>Enganged/</w:t>
      </w:r>
      <w:r w:rsidR="00D45E39">
        <w:rPr>
          <w:rFonts w:ascii="Times New Roman" w:hAnsi="Times New Roman" w:cs="Times New Roman"/>
          <w:noProof/>
          <w:sz w:val="24"/>
        </w:rPr>
        <w:t>Terlibat diantaranya</w:t>
      </w:r>
      <w:r w:rsidR="00A20100">
        <w:rPr>
          <w:rFonts w:ascii="Times New Roman" w:hAnsi="Times New Roman" w:cs="Times New Roman"/>
          <w:noProof/>
          <w:sz w:val="24"/>
        </w:rPr>
        <w:t xml:space="preserve">  </w:t>
      </w:r>
      <w:r w:rsidR="00D45E39">
        <w:rPr>
          <w:rFonts w:ascii="Times New Roman" w:hAnsi="Times New Roman" w:cs="Times New Roman"/>
          <w:noProof/>
          <w:sz w:val="24"/>
        </w:rPr>
        <w:t>yaitu</w:t>
      </w:r>
      <w:r w:rsidR="00A20100">
        <w:rPr>
          <w:rStyle w:val="FootnoteReference"/>
          <w:rFonts w:ascii="Times New Roman" w:hAnsi="Times New Roman" w:cs="Times New Roman"/>
          <w:noProof/>
          <w:sz w:val="24"/>
        </w:rPr>
        <w:footnoteReference w:id="8"/>
      </w:r>
      <w:r w:rsidR="00D45E39">
        <w:rPr>
          <w:rFonts w:ascii="Times New Roman" w:hAnsi="Times New Roman" w:cs="Times New Roman"/>
          <w:noProof/>
          <w:sz w:val="24"/>
        </w:rPr>
        <w:t xml:space="preserve"> :</w:t>
      </w:r>
    </w:p>
    <w:p w14:paraId="2264D95E" w14:textId="0411AAC1" w:rsidR="004F24EB" w:rsidRDefault="004F24EB" w:rsidP="004F24EB">
      <w:pPr>
        <w:spacing w:line="276" w:lineRule="auto"/>
        <w:ind w:firstLine="360"/>
        <w:rPr>
          <w:rFonts w:ascii="Times New Roman" w:hAnsi="Times New Roman" w:cs="Times New Roman"/>
          <w:noProof/>
          <w:sz w:val="24"/>
        </w:rPr>
      </w:pPr>
    </w:p>
    <w:p w14:paraId="34D06317" w14:textId="77777777" w:rsidR="003B09E0" w:rsidRDefault="003B09E0" w:rsidP="004F24EB">
      <w:pPr>
        <w:spacing w:line="276" w:lineRule="auto"/>
        <w:ind w:firstLine="360"/>
        <w:rPr>
          <w:rFonts w:ascii="Times New Roman" w:hAnsi="Times New Roman" w:cs="Times New Roman"/>
          <w:noProof/>
          <w:sz w:val="24"/>
        </w:rPr>
      </w:pPr>
    </w:p>
    <w:p w14:paraId="49686C2C" w14:textId="3CC04461" w:rsidR="00D45E39" w:rsidRDefault="00D45E39" w:rsidP="004F24EB">
      <w:pPr>
        <w:pStyle w:val="ListParagraph"/>
        <w:numPr>
          <w:ilvl w:val="0"/>
          <w:numId w:val="21"/>
        </w:numPr>
        <w:spacing w:line="276" w:lineRule="auto"/>
        <w:rPr>
          <w:rFonts w:ascii="Times New Roman" w:hAnsi="Times New Roman" w:cs="Times New Roman"/>
          <w:noProof/>
          <w:sz w:val="24"/>
        </w:rPr>
      </w:pPr>
      <w:r>
        <w:rPr>
          <w:rFonts w:ascii="Times New Roman" w:hAnsi="Times New Roman" w:cs="Times New Roman"/>
          <w:i/>
          <w:noProof/>
          <w:sz w:val="24"/>
        </w:rPr>
        <w:t>Confident/</w:t>
      </w:r>
      <w:r>
        <w:rPr>
          <w:rFonts w:ascii="Times New Roman" w:hAnsi="Times New Roman" w:cs="Times New Roman"/>
          <w:noProof/>
          <w:sz w:val="24"/>
        </w:rPr>
        <w:t>percaya diri</w:t>
      </w:r>
    </w:p>
    <w:p w14:paraId="370C0685" w14:textId="3A32D56B" w:rsidR="00D45E39" w:rsidRPr="00D45E39" w:rsidRDefault="00661627" w:rsidP="003B09E0">
      <w:pPr>
        <w:pStyle w:val="ListParagraph"/>
        <w:spacing w:line="276" w:lineRule="auto"/>
        <w:ind w:firstLine="720"/>
        <w:jc w:val="both"/>
        <w:rPr>
          <w:rFonts w:ascii="Times New Roman" w:hAnsi="Times New Roman" w:cs="Times New Roman"/>
          <w:noProof/>
          <w:sz w:val="24"/>
        </w:rPr>
      </w:pPr>
      <w:r>
        <w:rPr>
          <w:rFonts w:ascii="Times New Roman" w:hAnsi="Times New Roman" w:cs="Times New Roman"/>
          <w:noProof/>
          <w:sz w:val="24"/>
        </w:rPr>
        <w:t xml:space="preserve">Pembelajaran di MTs Bilingual Muslimat NU Pucang Sidoarjo ialah menanamkan jiwa percaya diri atau </w:t>
      </w:r>
      <w:r w:rsidR="00D45E39">
        <w:rPr>
          <w:rFonts w:ascii="Times New Roman" w:hAnsi="Times New Roman" w:cs="Times New Roman"/>
          <w:i/>
          <w:noProof/>
          <w:sz w:val="24"/>
        </w:rPr>
        <w:t>Confident</w:t>
      </w:r>
      <w:r>
        <w:rPr>
          <w:rFonts w:ascii="Times New Roman" w:hAnsi="Times New Roman" w:cs="Times New Roman"/>
          <w:i/>
          <w:noProof/>
          <w:sz w:val="24"/>
        </w:rPr>
        <w:t xml:space="preserve"> </w:t>
      </w:r>
      <w:r w:rsidR="00D45E39">
        <w:rPr>
          <w:rFonts w:ascii="Times New Roman" w:hAnsi="Times New Roman" w:cs="Times New Roman"/>
          <w:noProof/>
          <w:sz w:val="24"/>
        </w:rPr>
        <w:t xml:space="preserve">peserta didik </w:t>
      </w:r>
      <w:r>
        <w:rPr>
          <w:rFonts w:ascii="Times New Roman" w:hAnsi="Times New Roman" w:cs="Times New Roman"/>
          <w:noProof/>
          <w:sz w:val="24"/>
        </w:rPr>
        <w:t xml:space="preserve">memiliki kepercayaan dalam diri </w:t>
      </w:r>
      <w:r w:rsidR="00D45E39">
        <w:rPr>
          <w:rFonts w:ascii="Times New Roman" w:hAnsi="Times New Roman" w:cs="Times New Roman"/>
          <w:noProof/>
          <w:sz w:val="24"/>
        </w:rPr>
        <w:t>dalam mengekspresikan kemampuan dan potensi yang ada dalam diri, menemukan jati diri dalam proses belajar sehingga ia senantiasa aktif, interaktif terhadap guru yang telah mengajarkanya, pembelajaran menjadi nyaman dan ruang kelas menjadi hidup serta tidak membosankan bagi peserta didik, hal ini akan berdampak positif bagi perkembangan peserta didik menjadi lebih maju dan berprestasi</w:t>
      </w:r>
      <w:r w:rsidR="00540D47">
        <w:rPr>
          <w:rStyle w:val="FootnoteReference"/>
          <w:rFonts w:ascii="Times New Roman" w:hAnsi="Times New Roman" w:cs="Times New Roman"/>
          <w:noProof/>
          <w:sz w:val="24"/>
        </w:rPr>
        <w:footnoteReference w:id="9"/>
      </w:r>
      <w:r w:rsidR="00D45E39">
        <w:rPr>
          <w:rFonts w:ascii="Times New Roman" w:hAnsi="Times New Roman" w:cs="Times New Roman"/>
          <w:noProof/>
          <w:sz w:val="24"/>
        </w:rPr>
        <w:t>.</w:t>
      </w:r>
    </w:p>
    <w:p w14:paraId="5014D3ED" w14:textId="3A28F557" w:rsidR="00D45E39" w:rsidRDefault="00D45E39" w:rsidP="004F24EB">
      <w:pPr>
        <w:pStyle w:val="ListParagraph"/>
        <w:numPr>
          <w:ilvl w:val="0"/>
          <w:numId w:val="21"/>
        </w:numPr>
        <w:spacing w:line="276" w:lineRule="auto"/>
        <w:rPr>
          <w:rFonts w:ascii="Times New Roman" w:hAnsi="Times New Roman" w:cs="Times New Roman"/>
          <w:noProof/>
          <w:sz w:val="24"/>
        </w:rPr>
      </w:pPr>
      <w:r>
        <w:rPr>
          <w:rFonts w:ascii="Times New Roman" w:hAnsi="Times New Roman" w:cs="Times New Roman"/>
          <w:i/>
          <w:noProof/>
          <w:sz w:val="24"/>
        </w:rPr>
        <w:t>Responsible/</w:t>
      </w:r>
      <w:r>
        <w:rPr>
          <w:rFonts w:ascii="Times New Roman" w:hAnsi="Times New Roman" w:cs="Times New Roman"/>
          <w:noProof/>
          <w:sz w:val="24"/>
        </w:rPr>
        <w:t xml:space="preserve"> tanggap</w:t>
      </w:r>
    </w:p>
    <w:p w14:paraId="5058EAD0" w14:textId="3840C1BE" w:rsidR="00D45E39" w:rsidRPr="00D45E39" w:rsidRDefault="00D45E39" w:rsidP="004F24EB">
      <w:pPr>
        <w:pStyle w:val="ListParagraph"/>
        <w:spacing w:line="276" w:lineRule="auto"/>
        <w:ind w:firstLine="720"/>
        <w:jc w:val="both"/>
        <w:rPr>
          <w:rFonts w:ascii="Times New Roman" w:hAnsi="Times New Roman" w:cs="Times New Roman"/>
          <w:noProof/>
          <w:sz w:val="24"/>
        </w:rPr>
      </w:pPr>
      <w:r w:rsidRPr="00D45E39">
        <w:rPr>
          <w:rFonts w:ascii="Times New Roman" w:hAnsi="Times New Roman" w:cs="Times New Roman"/>
          <w:i/>
          <w:noProof/>
          <w:sz w:val="24"/>
        </w:rPr>
        <w:t>Responsible</w:t>
      </w:r>
      <w:r>
        <w:rPr>
          <w:rFonts w:ascii="Times New Roman" w:hAnsi="Times New Roman" w:cs="Times New Roman"/>
          <w:noProof/>
          <w:sz w:val="24"/>
        </w:rPr>
        <w:t xml:space="preserve"> dalam hal ini ialah </w:t>
      </w:r>
      <w:r w:rsidR="00661627">
        <w:rPr>
          <w:rFonts w:ascii="Times New Roman" w:hAnsi="Times New Roman" w:cs="Times New Roman"/>
          <w:noProof/>
          <w:sz w:val="24"/>
        </w:rPr>
        <w:t xml:space="preserve"> peserta didik MTs Bilingual Muslimat NU Pucang Sidoarjo dituntut untuk </w:t>
      </w:r>
      <w:r>
        <w:rPr>
          <w:rFonts w:ascii="Times New Roman" w:hAnsi="Times New Roman" w:cs="Times New Roman"/>
          <w:noProof/>
          <w:sz w:val="24"/>
        </w:rPr>
        <w:t>cepat dan tanggap atas rangsangan atau respon sekitar di waktu pembelajaran, apabila di beri sebuah kesempatan atau quiz yang di berikan oleh guru ia akan cepat untuk mencoba merespons dan menjawab atas intruksi atau tuga</w:t>
      </w:r>
      <w:r w:rsidR="00661627">
        <w:rPr>
          <w:rFonts w:ascii="Times New Roman" w:hAnsi="Times New Roman" w:cs="Times New Roman"/>
          <w:noProof/>
          <w:sz w:val="24"/>
        </w:rPr>
        <w:t>s yang di berikan oleh guru, sehingga pembelajaran dapat hidup dan suasana kelas dapat interaktif antara guru dan murit sehingga menghasilkan pembelajaran yang bermutu.</w:t>
      </w:r>
    </w:p>
    <w:p w14:paraId="129979A2" w14:textId="275577E2" w:rsidR="00D45E39" w:rsidRDefault="00D45E39" w:rsidP="004F24EB">
      <w:pPr>
        <w:pStyle w:val="ListParagraph"/>
        <w:numPr>
          <w:ilvl w:val="0"/>
          <w:numId w:val="21"/>
        </w:numPr>
        <w:spacing w:line="276" w:lineRule="auto"/>
        <w:rPr>
          <w:rFonts w:ascii="Times New Roman" w:hAnsi="Times New Roman" w:cs="Times New Roman"/>
          <w:noProof/>
          <w:sz w:val="24"/>
        </w:rPr>
      </w:pPr>
      <w:r>
        <w:rPr>
          <w:rFonts w:ascii="Times New Roman" w:hAnsi="Times New Roman" w:cs="Times New Roman"/>
          <w:i/>
          <w:noProof/>
          <w:sz w:val="24"/>
        </w:rPr>
        <w:t xml:space="preserve">Reflektif/ </w:t>
      </w:r>
      <w:r>
        <w:rPr>
          <w:rFonts w:ascii="Times New Roman" w:hAnsi="Times New Roman" w:cs="Times New Roman"/>
          <w:noProof/>
          <w:sz w:val="24"/>
        </w:rPr>
        <w:t>Reflektif</w:t>
      </w:r>
    </w:p>
    <w:p w14:paraId="14E4D51F" w14:textId="6A7FEF9A" w:rsidR="00661627" w:rsidRPr="00661627" w:rsidRDefault="00661627" w:rsidP="003B09E0">
      <w:pPr>
        <w:pStyle w:val="ListParagraph"/>
        <w:spacing w:line="276" w:lineRule="auto"/>
        <w:ind w:firstLine="720"/>
        <w:jc w:val="both"/>
        <w:rPr>
          <w:rFonts w:ascii="Times New Roman" w:hAnsi="Times New Roman" w:cs="Times New Roman"/>
          <w:noProof/>
          <w:sz w:val="24"/>
        </w:rPr>
      </w:pPr>
      <w:r>
        <w:rPr>
          <w:rFonts w:ascii="Times New Roman" w:hAnsi="Times New Roman" w:cs="Times New Roman"/>
          <w:noProof/>
          <w:sz w:val="24"/>
        </w:rPr>
        <w:t>Peserta didik MTs Bilingual Muslimat NU Pucang Sidoarjo juga di tuntut aktif dan refleksi, guru memberikan ruang kepada peserta didik untuk merefleksi kemampuan peserta didik, sehingga guru dapat memberikan respons yang terbaik kepada peserta didik.</w:t>
      </w:r>
    </w:p>
    <w:p w14:paraId="354FF46D" w14:textId="4917DDDC" w:rsidR="00D45E39" w:rsidRDefault="00D45E39" w:rsidP="004F24EB">
      <w:pPr>
        <w:pStyle w:val="ListParagraph"/>
        <w:numPr>
          <w:ilvl w:val="0"/>
          <w:numId w:val="21"/>
        </w:numPr>
        <w:spacing w:line="276" w:lineRule="auto"/>
        <w:rPr>
          <w:rFonts w:ascii="Times New Roman" w:hAnsi="Times New Roman" w:cs="Times New Roman"/>
          <w:noProof/>
          <w:sz w:val="24"/>
        </w:rPr>
      </w:pPr>
      <w:r>
        <w:rPr>
          <w:rFonts w:ascii="Times New Roman" w:hAnsi="Times New Roman" w:cs="Times New Roman"/>
          <w:i/>
          <w:noProof/>
          <w:sz w:val="24"/>
        </w:rPr>
        <w:t>Inovatif/</w:t>
      </w:r>
      <w:r>
        <w:rPr>
          <w:rFonts w:ascii="Times New Roman" w:hAnsi="Times New Roman" w:cs="Times New Roman"/>
          <w:noProof/>
          <w:sz w:val="24"/>
        </w:rPr>
        <w:t>Inovasi</w:t>
      </w:r>
    </w:p>
    <w:p w14:paraId="33A709FA" w14:textId="34CC0959" w:rsidR="00661627" w:rsidRDefault="00661627" w:rsidP="003B09E0">
      <w:pPr>
        <w:pStyle w:val="ListParagraph"/>
        <w:spacing w:line="276" w:lineRule="auto"/>
        <w:ind w:firstLine="720"/>
        <w:jc w:val="both"/>
        <w:rPr>
          <w:rFonts w:ascii="Times New Roman" w:hAnsi="Times New Roman" w:cs="Times New Roman"/>
          <w:noProof/>
          <w:sz w:val="24"/>
        </w:rPr>
      </w:pPr>
      <w:r>
        <w:rPr>
          <w:rFonts w:ascii="Times New Roman" w:hAnsi="Times New Roman" w:cs="Times New Roman"/>
          <w:noProof/>
          <w:sz w:val="24"/>
        </w:rPr>
        <w:t>MTs Bilingual Muslimat NU Pucang Sidoarjo juga sangat mempertimbangkan potensi atau perkembangan dan bakat yang ada dalam diri peserta didik, dengan bentuk memberikan ruang dan juga kesempatan dan kebebasan untuk peserta didik dalam mengekspresikan ide dan inovasi serta pikiran-pikiran positif yang ada dalam peserta didik untuk di respon dan di teruskan serta di berikan dukungan terdahap sekolahan atas inovasi peserta didik tersebut atas temuan atau kebaruan dari hasil kreasi peserta didik MTs Bilingual Muslimat NU Pucang Sidoarjo</w:t>
      </w:r>
      <w:r w:rsidR="00C93E78">
        <w:rPr>
          <w:rStyle w:val="FootnoteReference"/>
          <w:rFonts w:ascii="Times New Roman" w:hAnsi="Times New Roman" w:cs="Times New Roman"/>
          <w:noProof/>
          <w:sz w:val="24"/>
        </w:rPr>
        <w:footnoteReference w:id="10"/>
      </w:r>
      <w:r w:rsidR="00540D47">
        <w:rPr>
          <w:rFonts w:ascii="Times New Roman" w:hAnsi="Times New Roman" w:cs="Times New Roman"/>
          <w:noProof/>
          <w:sz w:val="24"/>
        </w:rPr>
        <w:t>.</w:t>
      </w:r>
    </w:p>
    <w:p w14:paraId="500C2A40" w14:textId="3D9ECB63" w:rsidR="00D45E39" w:rsidRDefault="00D45E39" w:rsidP="004F24EB">
      <w:pPr>
        <w:pStyle w:val="ListParagraph"/>
        <w:numPr>
          <w:ilvl w:val="0"/>
          <w:numId w:val="21"/>
        </w:numPr>
        <w:spacing w:line="276" w:lineRule="auto"/>
        <w:rPr>
          <w:rFonts w:ascii="Times New Roman" w:hAnsi="Times New Roman" w:cs="Times New Roman"/>
          <w:noProof/>
          <w:sz w:val="24"/>
        </w:rPr>
      </w:pPr>
      <w:r>
        <w:rPr>
          <w:rFonts w:ascii="Times New Roman" w:hAnsi="Times New Roman" w:cs="Times New Roman"/>
          <w:i/>
          <w:noProof/>
          <w:sz w:val="24"/>
        </w:rPr>
        <w:lastRenderedPageBreak/>
        <w:t>Enganged/</w:t>
      </w:r>
      <w:r>
        <w:rPr>
          <w:rFonts w:ascii="Times New Roman" w:hAnsi="Times New Roman" w:cs="Times New Roman"/>
          <w:noProof/>
          <w:sz w:val="24"/>
        </w:rPr>
        <w:t>Terlibat</w:t>
      </w:r>
    </w:p>
    <w:p w14:paraId="682119C7" w14:textId="1947A75A" w:rsidR="005B1D5B" w:rsidRPr="00B34384" w:rsidRDefault="00661627" w:rsidP="003B09E0">
      <w:pPr>
        <w:pStyle w:val="ListParagraph"/>
        <w:spacing w:line="276" w:lineRule="auto"/>
        <w:ind w:firstLine="720"/>
        <w:jc w:val="both"/>
        <w:rPr>
          <w:rFonts w:ascii="Times New Roman" w:hAnsi="Times New Roman" w:cs="Times New Roman"/>
          <w:noProof/>
          <w:sz w:val="24"/>
        </w:rPr>
      </w:pPr>
      <w:r>
        <w:rPr>
          <w:rFonts w:ascii="Times New Roman" w:hAnsi="Times New Roman" w:cs="Times New Roman"/>
          <w:i/>
          <w:noProof/>
          <w:sz w:val="24"/>
        </w:rPr>
        <w:t xml:space="preserve">Enganged </w:t>
      </w:r>
      <w:r>
        <w:rPr>
          <w:rFonts w:ascii="Times New Roman" w:hAnsi="Times New Roman" w:cs="Times New Roman"/>
          <w:noProof/>
          <w:sz w:val="24"/>
        </w:rPr>
        <w:t xml:space="preserve">yang di maksud disini ialah guru </w:t>
      </w:r>
      <w:r w:rsidR="008D50E5">
        <w:rPr>
          <w:rFonts w:ascii="Times New Roman" w:hAnsi="Times New Roman" w:cs="Times New Roman"/>
          <w:noProof/>
          <w:sz w:val="24"/>
        </w:rPr>
        <w:t xml:space="preserve">MTs Bilingual Muslimat NU Pucang Sidoarjo </w:t>
      </w:r>
      <w:r>
        <w:rPr>
          <w:rFonts w:ascii="Times New Roman" w:hAnsi="Times New Roman" w:cs="Times New Roman"/>
          <w:noProof/>
          <w:sz w:val="24"/>
        </w:rPr>
        <w:t>sangat menekankan dan memberikan kesempatan agar semua peserta didik terlibat atau aktif dal</w:t>
      </w:r>
      <w:r w:rsidR="008D50E5">
        <w:rPr>
          <w:rFonts w:ascii="Times New Roman" w:hAnsi="Times New Roman" w:cs="Times New Roman"/>
          <w:noProof/>
          <w:sz w:val="24"/>
        </w:rPr>
        <w:t>am pembelajaran yang di sekolah, sehingga tidak hanya satu atau dua hitungan murit saja yang dapat merasakan pembelajaran di kelas melainkan semua peserta didik disorong serta di hidupkan jiwa keberanian untuk memulai dan terlibat dalam pembelajaran yang aktif dan bermutu.</w:t>
      </w:r>
    </w:p>
    <w:p w14:paraId="1EBEBE1D" w14:textId="16902D96" w:rsidR="00B34384" w:rsidRDefault="002B0FB6" w:rsidP="004F24EB">
      <w:pPr>
        <w:spacing w:line="276" w:lineRule="auto"/>
        <w:jc w:val="center"/>
        <w:rPr>
          <w:rFonts w:ascii="Times New Roman" w:hAnsi="Times New Roman" w:cs="Times New Roman"/>
          <w:b/>
          <w:noProof/>
          <w:sz w:val="24"/>
        </w:rPr>
      </w:pPr>
      <w:r w:rsidRPr="00163945">
        <w:rPr>
          <w:rFonts w:ascii="Times New Roman" w:hAnsi="Times New Roman" w:cs="Times New Roman"/>
          <w:b/>
          <w:noProof/>
          <w:sz w:val="24"/>
        </w:rPr>
        <w:t>EDUCATION CONCEPT</w:t>
      </w:r>
      <w:r w:rsidR="00B34384">
        <w:rPr>
          <w:rFonts w:ascii="Times New Roman" w:hAnsi="Times New Roman" w:cs="Times New Roman"/>
          <w:b/>
          <w:noProof/>
          <w:sz w:val="24"/>
        </w:rPr>
        <w:t xml:space="preserve"> </w:t>
      </w:r>
      <w:r w:rsidR="00820325">
        <w:rPr>
          <w:rFonts w:ascii="Times New Roman" w:hAnsi="Times New Roman" w:cs="Times New Roman"/>
          <w:b/>
          <w:noProof/>
          <w:sz w:val="24"/>
        </w:rPr>
        <w:t>MTS BILINGUAL MUSLIMAT</w:t>
      </w:r>
    </w:p>
    <w:p w14:paraId="54978DA8" w14:textId="7CF00362" w:rsidR="002B0FB6" w:rsidRDefault="00820325" w:rsidP="004F24EB">
      <w:pPr>
        <w:spacing w:line="276" w:lineRule="auto"/>
        <w:jc w:val="center"/>
        <w:rPr>
          <w:rFonts w:ascii="Times New Roman" w:hAnsi="Times New Roman" w:cs="Times New Roman"/>
          <w:b/>
          <w:noProof/>
          <w:sz w:val="24"/>
        </w:rPr>
      </w:pPr>
      <w:r>
        <w:rPr>
          <w:rFonts w:ascii="Times New Roman" w:hAnsi="Times New Roman" w:cs="Times New Roman"/>
          <w:b/>
          <w:noProof/>
          <w:sz w:val="24"/>
        </w:rPr>
        <w:t>NU PUCANG SIDOARJO</w:t>
      </w:r>
    </w:p>
    <w:p w14:paraId="4AD1442C" w14:textId="790B37A4" w:rsidR="00EF57DC" w:rsidRPr="00EF57DC" w:rsidRDefault="00EF57DC" w:rsidP="004F24EB">
      <w:pPr>
        <w:spacing w:line="276" w:lineRule="auto"/>
        <w:ind w:firstLine="720"/>
        <w:jc w:val="both"/>
        <w:rPr>
          <w:rFonts w:ascii="Times New Roman" w:hAnsi="Times New Roman" w:cs="Times New Roman"/>
          <w:noProof/>
          <w:sz w:val="24"/>
        </w:rPr>
      </w:pPr>
      <w:r>
        <w:rPr>
          <w:rFonts w:ascii="Times New Roman" w:hAnsi="Times New Roman" w:cs="Times New Roman"/>
          <w:noProof/>
          <w:sz w:val="24"/>
        </w:rPr>
        <w:t xml:space="preserve">MTs Bilingual Muslimat NU Pucang Sidoarjo adalah merupakan lembaga pendidikan yang mengusung tiga elemen kurikulum nasional di bawa naungan kementrian pendidikan dan kebudayaan dan kementrian agama serta </w:t>
      </w:r>
      <w:r>
        <w:rPr>
          <w:rFonts w:ascii="Times New Roman" w:hAnsi="Times New Roman" w:cs="Times New Roman"/>
          <w:i/>
          <w:sz w:val="24"/>
        </w:rPr>
        <w:t>Curriculum Cambridge</w:t>
      </w:r>
      <w:r w:rsidR="00C17342">
        <w:rPr>
          <w:rStyle w:val="FootnoteReference"/>
          <w:rFonts w:ascii="Times New Roman" w:hAnsi="Times New Roman" w:cs="Times New Roman"/>
          <w:i/>
          <w:sz w:val="24"/>
        </w:rPr>
        <w:footnoteReference w:id="11"/>
      </w:r>
      <w:r>
        <w:rPr>
          <w:rFonts w:ascii="Times New Roman" w:hAnsi="Times New Roman" w:cs="Times New Roman"/>
          <w:i/>
          <w:sz w:val="24"/>
        </w:rPr>
        <w:t xml:space="preserve">. </w:t>
      </w:r>
      <w:r>
        <w:rPr>
          <w:rFonts w:ascii="Times New Roman" w:hAnsi="Times New Roman" w:cs="Times New Roman"/>
          <w:sz w:val="24"/>
        </w:rPr>
        <w:t xml:space="preserve">Hasil olah analisa yang di bangun di </w:t>
      </w:r>
      <w:r>
        <w:rPr>
          <w:rFonts w:ascii="Times New Roman" w:hAnsi="Times New Roman" w:cs="Times New Roman"/>
          <w:noProof/>
          <w:sz w:val="24"/>
        </w:rPr>
        <w:t>MTs Bilingual Muslimat NU Pucang Sidoarjo terbentuk dalam lima komponen rumus standart pengajaran yang di adakan di MTs Bilingual Muslimat NU Pucang Sidoarjo sebagai lembaga Madrasah yang berkualitas, berikut lampiran lima komponen rumus MTs Bilingual Muslimat NU Pucang Sidoarjo</w:t>
      </w:r>
      <w:r w:rsidR="00501305" w:rsidRPr="00AB6C1E">
        <w:rPr>
          <w:rStyle w:val="FootnoteReference"/>
        </w:rPr>
        <w:footnoteReference w:id="12"/>
      </w:r>
      <w:r>
        <w:rPr>
          <w:rFonts w:ascii="Times New Roman" w:hAnsi="Times New Roman" w:cs="Times New Roman"/>
          <w:noProof/>
          <w:sz w:val="24"/>
        </w:rPr>
        <w:t xml:space="preserve"> yaitu :</w:t>
      </w:r>
    </w:p>
    <w:p w14:paraId="1D31F9B9" w14:textId="5B4F8BD3" w:rsidR="00994F34" w:rsidRPr="002911FC" w:rsidRDefault="002B0FB6" w:rsidP="004F24EB">
      <w:pPr>
        <w:spacing w:line="276" w:lineRule="auto"/>
        <w:jc w:val="both"/>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60288" behindDoc="0" locked="0" layoutInCell="1" allowOverlap="1" wp14:anchorId="11884799" wp14:editId="481978B8">
                <wp:simplePos x="0" y="0"/>
                <wp:positionH relativeFrom="column">
                  <wp:posOffset>1826895</wp:posOffset>
                </wp:positionH>
                <wp:positionV relativeFrom="paragraph">
                  <wp:posOffset>864235</wp:posOffset>
                </wp:positionV>
                <wp:extent cx="781050" cy="7810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781050" cy="78105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DF99AF4" w14:textId="716BEA18" w:rsidR="002B0FB6" w:rsidRDefault="002B0FB6" w:rsidP="002B0FB6">
                            <w:pPr>
                              <w:jc w:val="center"/>
                            </w:pPr>
                            <w:r>
                              <w:t>Quality Madrasah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884799" id="Rectangle 5" o:spid="_x0000_s1027" style="position:absolute;left:0;text-align:left;margin-left:143.85pt;margin-top:68.05pt;width:61.5pt;height:61.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7mgeAIAAEoFAAAOAAAAZHJzL2Uyb0RvYy54bWysVMFu2zAMvQ/YPwi6L3aCZO2COkXQosOA&#10;oi2aDj0rshQbkEWNUmJnXz9KdtyiLXYYloNDiuQj+UTq4rJrDDso9DXYgk8nOWfKSihruyv4z6eb&#10;L+ec+SBsKQxYVfCj8vxy9fnTReuWagYVmFIhIxDrl60reBWCW2aZl5VqhJ+AU5aMGrARgVTcZSWK&#10;ltAbk83y/GvWApYOQSrv6fS6N/JVwtdayXCvtVeBmYJTbSF9MX238ZutLsRyh8JVtRzKEP9QRSNq&#10;S0lHqGsRBNtj/Q6qqSWCBx0mEpoMtK6lSj1QN9P8TTebSjiVeiFyvBtp8v8PVt4dHpDVZcEXnFnR&#10;0BU9EmnC7oxii0hP6/ySvDbuAQfNkxh77TQ28Z+6YF2i9DhSqrrAJB2enU/zBREvyTTIhJK9BDv0&#10;4buChkWh4EjJE5HicOtD73pyobhYTJ8+SeFoVKzA2EelqQtKOEvRaX7UlUF2EHTzQkplw7Q3VaJU&#10;/fEip1/skeoZI5KWACOyro0ZsQeAOJvvsXuYwT+GqjR+Y3D+t8L64DEiZQYbxuCmtoAfARjqasjc&#10;+59I6qmJLIVu26UbTp7xZAvlkW4doV8H7+RNTezfCh8eBNL804XRTod7+mgDbcFhkDirAH9/dB79&#10;aSzJyllL+1Rw/2svUHFmflga2G/T+TwuYFLmi7MZKfjasn1tsfvmCujipvR6OJnE6B/MSdQIzTOt&#10;/jpmJZOwknIXXAY8KVeh33N6PKRar5MbLZ0T4dZunIzgkec4XU/ds0A3jGCg2b2D0+6J5ZtJ7H1j&#10;pIX1PoCu05i+8DrcAC1sGqXhcYkvwms9eb08gas/AAAA//8DAFBLAwQUAAYACAAAACEA58Khg9wA&#10;AAALAQAADwAAAGRycy9kb3ducmV2LnhtbEyPy07DMBBF90j8gzVI7KiTAk0JcSpUiQ0SixY+YBoP&#10;cagfUew0yd8zrGA5c4/uo9rNzooLDbELXkG+ykCQb4LufKvg8+P1bgsiJvQabfCkYKEIu/r6qsJS&#10;h8kf6HJMrWATH0tUYFLqSyljY8hhXIWePGtfYXCY+BxaqQec2NxZuc6yjXTYeU4w2NPeUHM+jo5D&#10;kA5LXkz787uZ3zqyyzeNi1K3N/PLM4hEc/qD4bc+V4eaO53C6HUUVsF6WxSMsnC/yUEw8ZBn/Dmx&#10;9PiUg6wr+X9D/QMAAP//AwBQSwECLQAUAAYACAAAACEAtoM4kv4AAADhAQAAEwAAAAAAAAAAAAAA&#10;AAAAAAAAW0NvbnRlbnRfVHlwZXNdLnhtbFBLAQItABQABgAIAAAAIQA4/SH/1gAAAJQBAAALAAAA&#10;AAAAAAAAAAAAAC8BAABfcmVscy8ucmVsc1BLAQItABQABgAIAAAAIQD6w7mgeAIAAEoFAAAOAAAA&#10;AAAAAAAAAAAAAC4CAABkcnMvZTJvRG9jLnhtbFBLAQItABQABgAIAAAAIQDnwqGD3AAAAAsBAAAP&#10;AAAAAAAAAAAAAAAAANIEAABkcnMvZG93bnJldi54bWxQSwUGAAAAAAQABADzAAAA2wUAAAAA&#10;" fillcolor="#5b9bd5 [3204]" strokecolor="#1f4d78 [1604]" strokeweight="1pt">
                <v:textbox>
                  <w:txbxContent>
                    <w:p w14:paraId="0DF99AF4" w14:textId="716BEA18" w:rsidR="002B0FB6" w:rsidRDefault="002B0FB6" w:rsidP="002B0FB6">
                      <w:pPr>
                        <w:jc w:val="center"/>
                      </w:pPr>
                      <w:r>
                        <w:t>Quality Madrasah</w:t>
                      </w:r>
                    </w:p>
                  </w:txbxContent>
                </v:textbox>
              </v:rect>
            </w:pict>
          </mc:Fallback>
        </mc:AlternateContent>
      </w:r>
      <w:r w:rsidR="00EF57DC">
        <w:rPr>
          <w:rFonts w:ascii="Times New Roman" w:hAnsi="Times New Roman" w:cs="Times New Roman"/>
          <w:sz w:val="24"/>
        </w:rPr>
        <w:t xml:space="preserve"> </w:t>
      </w:r>
      <w:r w:rsidR="00993E1E">
        <w:rPr>
          <w:rFonts w:ascii="Times New Roman" w:hAnsi="Times New Roman" w:cs="Times New Roman"/>
          <w:noProof/>
          <w:sz w:val="24"/>
        </w:rPr>
        <w:drawing>
          <wp:inline distT="0" distB="0" distL="0" distR="0" wp14:anchorId="2F435CA8" wp14:editId="6F410F35">
            <wp:extent cx="4400550" cy="2676525"/>
            <wp:effectExtent l="0" t="0" r="0" b="9525"/>
            <wp:docPr id="2" name="Diagram 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14:paraId="37B42F64" w14:textId="18887208" w:rsidR="00EF57DC" w:rsidRDefault="00EF57DC" w:rsidP="004F24EB">
      <w:pPr>
        <w:pStyle w:val="ListParagraph"/>
        <w:numPr>
          <w:ilvl w:val="0"/>
          <w:numId w:val="19"/>
        </w:numPr>
        <w:spacing w:line="276" w:lineRule="auto"/>
        <w:jc w:val="both"/>
        <w:rPr>
          <w:rFonts w:ascii="Times New Roman" w:hAnsi="Times New Roman" w:cs="Times New Roman"/>
          <w:sz w:val="24"/>
        </w:rPr>
      </w:pPr>
      <w:r>
        <w:rPr>
          <w:rFonts w:ascii="Times New Roman" w:hAnsi="Times New Roman" w:cs="Times New Roman"/>
          <w:sz w:val="24"/>
        </w:rPr>
        <w:lastRenderedPageBreak/>
        <w:t>Smart School</w:t>
      </w:r>
    </w:p>
    <w:p w14:paraId="458B63A3" w14:textId="45981CA6" w:rsidR="00C31106" w:rsidRPr="00C31106" w:rsidRDefault="00C31106" w:rsidP="004F24EB">
      <w:pPr>
        <w:pStyle w:val="ListParagraph"/>
        <w:numPr>
          <w:ilvl w:val="0"/>
          <w:numId w:val="20"/>
        </w:numPr>
        <w:spacing w:line="276" w:lineRule="auto"/>
        <w:jc w:val="both"/>
        <w:rPr>
          <w:rFonts w:ascii="Times New Roman" w:hAnsi="Times New Roman" w:cs="Times New Roman"/>
          <w:sz w:val="24"/>
        </w:rPr>
      </w:pPr>
      <w:r>
        <w:rPr>
          <w:rFonts w:ascii="Times New Roman" w:hAnsi="Times New Roman" w:cs="Times New Roman"/>
          <w:i/>
          <w:sz w:val="24"/>
        </w:rPr>
        <w:t xml:space="preserve">English proficiency measured based onindependent English and Arabic institution test result </w:t>
      </w:r>
      <w:r>
        <w:rPr>
          <w:rFonts w:ascii="Times New Roman" w:hAnsi="Times New Roman" w:cs="Times New Roman"/>
          <w:sz w:val="24"/>
        </w:rPr>
        <w:t xml:space="preserve">yaitu kebagusan atau kefasihan dalam berbahasa inggris dan Bahasa arab yang telah tersertivikasi atau diakui oleh lembaga kebahasaan yaitu Pare English Kediri, yang dalam hal ini merupakan modal dalam pembelajaran </w:t>
      </w:r>
      <w:proofErr w:type="gramStart"/>
      <w:r>
        <w:rPr>
          <w:rFonts w:ascii="Times New Roman" w:hAnsi="Times New Roman" w:cs="Times New Roman"/>
          <w:sz w:val="24"/>
        </w:rPr>
        <w:t xml:space="preserve">di  </w:t>
      </w:r>
      <w:r>
        <w:rPr>
          <w:rFonts w:ascii="Times New Roman" w:hAnsi="Times New Roman" w:cs="Times New Roman"/>
          <w:noProof/>
          <w:sz w:val="24"/>
        </w:rPr>
        <w:t>MTs</w:t>
      </w:r>
      <w:proofErr w:type="gramEnd"/>
      <w:r>
        <w:rPr>
          <w:rFonts w:ascii="Times New Roman" w:hAnsi="Times New Roman" w:cs="Times New Roman"/>
          <w:noProof/>
          <w:sz w:val="24"/>
        </w:rPr>
        <w:t xml:space="preserve"> Bilingual Muslimat NU Pucang Sidoarjo. Kefasihan dalam bahasa inggris dan bahasa arab ini merupakan dalam rangka penguasaan baik dalam tata bahasa maupun percakapanya, yang tentunya dalam hal ini apabila peserta didik mempunyai kemampuan ini ia telah mempunyai bekal untuk mempelajari ilmu yang lebih luas dari berbagai literatur yang dapat menunjang peningkatan mutu peserta didik baik dalam tingkat kabupaten, nasional maupun </w:t>
      </w:r>
      <w:r>
        <w:rPr>
          <w:rFonts w:ascii="Times New Roman" w:hAnsi="Times New Roman" w:cs="Times New Roman"/>
          <w:i/>
          <w:noProof/>
          <w:sz w:val="24"/>
        </w:rPr>
        <w:t>international.</w:t>
      </w:r>
    </w:p>
    <w:p w14:paraId="778FF2A7" w14:textId="6DC342B2" w:rsidR="00C31106" w:rsidRPr="00C31106" w:rsidRDefault="00C31106" w:rsidP="004F24EB">
      <w:pPr>
        <w:pStyle w:val="ListParagraph"/>
        <w:spacing w:line="276" w:lineRule="auto"/>
        <w:ind w:left="1440"/>
        <w:jc w:val="both"/>
        <w:rPr>
          <w:rFonts w:ascii="Times New Roman" w:hAnsi="Times New Roman" w:cs="Times New Roman"/>
          <w:sz w:val="24"/>
        </w:rPr>
      </w:pPr>
      <w:r>
        <w:rPr>
          <w:rFonts w:ascii="Times New Roman" w:hAnsi="Times New Roman" w:cs="Times New Roman"/>
          <w:noProof/>
          <w:sz w:val="24"/>
        </w:rPr>
        <w:t>Aspek kebahasaan merupakan suatu yang sangat vital yang menduduki ditempat yang sangat penting karena bahasa arab merupakan bahasa Al-Qur’an yang juga dapat di intrepretasikan atau tarjamahkan dengan bahasa inggris yang dalam ini sebagai modal dalam mempelajarinya dan juga mendakwahkanya di masyarakat sekitar, sehingga ilmu yang di dapat peserta didik MTs Bilingual Muslimat NU Pucang Sidoarjo tidak hany berhenti di dalam diri saja melainkan aplikasihkan dalam kehidupan dan di dakwahkan.</w:t>
      </w:r>
    </w:p>
    <w:p w14:paraId="53CEA39E" w14:textId="387D6864" w:rsidR="00C31106" w:rsidRPr="0094235F" w:rsidRDefault="00C31106" w:rsidP="004F24EB">
      <w:pPr>
        <w:pStyle w:val="ListParagraph"/>
        <w:numPr>
          <w:ilvl w:val="0"/>
          <w:numId w:val="20"/>
        </w:numPr>
        <w:spacing w:line="276" w:lineRule="auto"/>
        <w:jc w:val="both"/>
        <w:rPr>
          <w:rFonts w:ascii="Times New Roman" w:hAnsi="Times New Roman" w:cs="Times New Roman"/>
          <w:sz w:val="24"/>
        </w:rPr>
      </w:pPr>
      <w:r>
        <w:rPr>
          <w:rFonts w:ascii="Times New Roman" w:hAnsi="Times New Roman" w:cs="Times New Roman"/>
          <w:i/>
          <w:sz w:val="24"/>
        </w:rPr>
        <w:t>Coding Material</w:t>
      </w:r>
    </w:p>
    <w:p w14:paraId="09952E98" w14:textId="77777777" w:rsidR="0094235F" w:rsidRDefault="0094235F" w:rsidP="004F24EB">
      <w:pPr>
        <w:pStyle w:val="ListParagraph"/>
        <w:spacing w:line="276" w:lineRule="auto"/>
        <w:ind w:left="1440"/>
        <w:jc w:val="both"/>
        <w:rPr>
          <w:rFonts w:ascii="Times New Roman" w:hAnsi="Times New Roman" w:cs="Times New Roman"/>
          <w:sz w:val="24"/>
        </w:rPr>
      </w:pPr>
      <w:r>
        <w:rPr>
          <w:rFonts w:ascii="Times New Roman" w:hAnsi="Times New Roman" w:cs="Times New Roman"/>
          <w:sz w:val="24"/>
        </w:rPr>
        <w:t>Aspek yang kedua yaitu kemampuan dalam hal kreativitas membuat sesuatu produk yang baru, baik berupa inovasi pembelajaran, inovasi dalam sebuah aplikasi yang baru serta kemampuan dalam membikin program atau it yang baru yang mungkin sebelumnya belum ada.</w:t>
      </w:r>
    </w:p>
    <w:p w14:paraId="3E1A8D29" w14:textId="7DE29C2D" w:rsidR="0094235F" w:rsidRPr="0094235F" w:rsidRDefault="0094235F" w:rsidP="004F24EB">
      <w:pPr>
        <w:pStyle w:val="ListParagraph"/>
        <w:spacing w:line="276" w:lineRule="auto"/>
        <w:ind w:left="1440"/>
        <w:jc w:val="both"/>
        <w:rPr>
          <w:rFonts w:ascii="Times New Roman" w:hAnsi="Times New Roman" w:cs="Times New Roman"/>
          <w:sz w:val="24"/>
        </w:rPr>
      </w:pPr>
      <w:r>
        <w:rPr>
          <w:rFonts w:ascii="Times New Roman" w:hAnsi="Times New Roman" w:cs="Times New Roman"/>
          <w:noProof/>
          <w:sz w:val="24"/>
        </w:rPr>
        <w:t xml:space="preserve">MTs Bilingual Muslimat NU Pucang </w:t>
      </w:r>
      <w:proofErr w:type="gramStart"/>
      <w:r>
        <w:rPr>
          <w:rFonts w:ascii="Times New Roman" w:hAnsi="Times New Roman" w:cs="Times New Roman"/>
          <w:noProof/>
          <w:sz w:val="24"/>
        </w:rPr>
        <w:t>Sidoarjo</w:t>
      </w:r>
      <w:r>
        <w:rPr>
          <w:rFonts w:ascii="Times New Roman" w:hAnsi="Times New Roman" w:cs="Times New Roman"/>
          <w:sz w:val="24"/>
        </w:rPr>
        <w:t xml:space="preserve">  menyuguhkan</w:t>
      </w:r>
      <w:proofErr w:type="gramEnd"/>
      <w:r>
        <w:rPr>
          <w:rFonts w:ascii="Times New Roman" w:hAnsi="Times New Roman" w:cs="Times New Roman"/>
          <w:sz w:val="24"/>
        </w:rPr>
        <w:t xml:space="preserve"> mata pelajaran TIK yang berbasis pada pembuatan produk sehingga tidak hanya memanfaatkan pasaran saja melainkan mampu menciptakan, yang di bawahi oleh guru yang benar-benar kompeten dan di ketahui te;ah mempunyai banyak hasil produk yang baru sehingga dapat memberikan pembelajaran yang maksimal berdasarkan pengalaman dan juga pengembangan guru yang professional.</w:t>
      </w:r>
    </w:p>
    <w:p w14:paraId="54A27359" w14:textId="360C7D27" w:rsidR="00C31106" w:rsidRPr="00992FDC" w:rsidRDefault="00C31106" w:rsidP="004F24EB">
      <w:pPr>
        <w:pStyle w:val="ListParagraph"/>
        <w:numPr>
          <w:ilvl w:val="0"/>
          <w:numId w:val="20"/>
        </w:numPr>
        <w:spacing w:line="276" w:lineRule="auto"/>
        <w:jc w:val="both"/>
        <w:rPr>
          <w:rFonts w:ascii="Times New Roman" w:hAnsi="Times New Roman" w:cs="Times New Roman"/>
          <w:sz w:val="24"/>
        </w:rPr>
      </w:pPr>
      <w:r>
        <w:rPr>
          <w:rFonts w:ascii="Times New Roman" w:hAnsi="Times New Roman" w:cs="Times New Roman"/>
          <w:i/>
          <w:sz w:val="24"/>
        </w:rPr>
        <w:t>Costruct essential learning ahlus Sunnah wal jama’ah</w:t>
      </w:r>
    </w:p>
    <w:p w14:paraId="182A0C66" w14:textId="164DE5D6" w:rsidR="00992FDC" w:rsidRDefault="00992FDC" w:rsidP="004F24EB">
      <w:pPr>
        <w:pStyle w:val="ListParagraph"/>
        <w:spacing w:line="276" w:lineRule="auto"/>
        <w:ind w:left="1440"/>
        <w:jc w:val="both"/>
        <w:rPr>
          <w:rFonts w:ascii="Times New Roman" w:hAnsi="Times New Roman" w:cs="Times New Roman"/>
          <w:noProof/>
          <w:sz w:val="24"/>
        </w:rPr>
      </w:pPr>
      <w:r>
        <w:rPr>
          <w:rFonts w:ascii="Times New Roman" w:hAnsi="Times New Roman" w:cs="Times New Roman"/>
          <w:sz w:val="24"/>
        </w:rPr>
        <w:t xml:space="preserve">Landasan pembelajaran Aqidah dan juga syari’at dalam hal ini yang di tanamkan oleh </w:t>
      </w:r>
      <w:r>
        <w:rPr>
          <w:rFonts w:ascii="Times New Roman" w:hAnsi="Times New Roman" w:cs="Times New Roman"/>
          <w:noProof/>
          <w:sz w:val="24"/>
        </w:rPr>
        <w:t xml:space="preserve">MTs Bilingual Muslimat NU Pucang Sidoarjo ialah </w:t>
      </w:r>
      <w:r>
        <w:rPr>
          <w:rFonts w:ascii="Times New Roman" w:hAnsi="Times New Roman" w:cs="Times New Roman"/>
          <w:i/>
          <w:noProof/>
          <w:sz w:val="24"/>
        </w:rPr>
        <w:t xml:space="preserve">Ahlus sunnah wal Jama’ah </w:t>
      </w:r>
      <w:r>
        <w:rPr>
          <w:rFonts w:ascii="Times New Roman" w:hAnsi="Times New Roman" w:cs="Times New Roman"/>
          <w:noProof/>
          <w:sz w:val="24"/>
        </w:rPr>
        <w:t xml:space="preserve">yaitu yang mengikuti dan berpegang teguh pada ajaran Al-Qur’an dan As-sunnah yang mempunyai dasar hukum </w:t>
      </w:r>
      <w:r>
        <w:rPr>
          <w:rFonts w:ascii="Times New Roman" w:hAnsi="Times New Roman" w:cs="Times New Roman"/>
          <w:noProof/>
          <w:sz w:val="24"/>
        </w:rPr>
        <w:lastRenderedPageBreak/>
        <w:t xml:space="preserve">dan juga dasar amalan dalam syari’at islam menurut Al-Qur’an dan As-sunnah. </w:t>
      </w:r>
    </w:p>
    <w:p w14:paraId="4576F6AB" w14:textId="18AC051F" w:rsidR="00992FDC" w:rsidRPr="00992FDC" w:rsidRDefault="00992FDC" w:rsidP="004F24EB">
      <w:pPr>
        <w:pStyle w:val="ListParagraph"/>
        <w:spacing w:line="276" w:lineRule="auto"/>
        <w:ind w:left="1440"/>
        <w:jc w:val="both"/>
        <w:rPr>
          <w:rFonts w:ascii="Times New Roman" w:hAnsi="Times New Roman" w:cs="Times New Roman"/>
          <w:sz w:val="24"/>
        </w:rPr>
      </w:pPr>
      <w:r>
        <w:rPr>
          <w:rFonts w:ascii="Times New Roman" w:hAnsi="Times New Roman" w:cs="Times New Roman"/>
          <w:noProof/>
          <w:sz w:val="24"/>
        </w:rPr>
        <w:t xml:space="preserve">Kemurnian pengajaran yang di berikan oleh peserta didik sebelum itu yaitu meyaring secara betul aqidah atau pemahaman terhadap agama islam seorang pendidik tatkala melamar, tidak hanya itu dilihat dari ibadah yauimiyah serta tes bacaan bacaan dalam sholat yang menjadi pokok aqidah di lakukan secara seksama dan kehati-hatian, sehingga dapay memberikan pengajaran dan </w:t>
      </w:r>
      <w:r>
        <w:rPr>
          <w:rFonts w:ascii="Times New Roman" w:hAnsi="Times New Roman" w:cs="Times New Roman"/>
          <w:i/>
          <w:noProof/>
          <w:sz w:val="24"/>
        </w:rPr>
        <w:t xml:space="preserve">uswah </w:t>
      </w:r>
      <w:r>
        <w:rPr>
          <w:rFonts w:ascii="Times New Roman" w:hAnsi="Times New Roman" w:cs="Times New Roman"/>
          <w:noProof/>
          <w:sz w:val="24"/>
        </w:rPr>
        <w:t xml:space="preserve"> percontohan bagi peserta didik MTs Bilingual Muslimat NU Pucang Sidoarjo.</w:t>
      </w:r>
    </w:p>
    <w:p w14:paraId="69CAF979" w14:textId="1A4D3F8B" w:rsidR="00C31106" w:rsidRPr="00992FDC" w:rsidRDefault="00C31106" w:rsidP="004F24EB">
      <w:pPr>
        <w:pStyle w:val="ListParagraph"/>
        <w:numPr>
          <w:ilvl w:val="0"/>
          <w:numId w:val="20"/>
        </w:numPr>
        <w:spacing w:line="276" w:lineRule="auto"/>
        <w:jc w:val="both"/>
        <w:rPr>
          <w:rFonts w:ascii="Times New Roman" w:hAnsi="Times New Roman" w:cs="Times New Roman"/>
          <w:sz w:val="24"/>
        </w:rPr>
      </w:pPr>
      <w:r>
        <w:rPr>
          <w:rFonts w:ascii="Times New Roman" w:hAnsi="Times New Roman" w:cs="Times New Roman"/>
          <w:i/>
          <w:sz w:val="24"/>
        </w:rPr>
        <w:t>Improving SIM and SIMAS services digitaly</w:t>
      </w:r>
    </w:p>
    <w:p w14:paraId="208B83B3" w14:textId="288ED3C1" w:rsidR="00992FDC" w:rsidRPr="00B878E6" w:rsidRDefault="00B878E6" w:rsidP="004F24EB">
      <w:pPr>
        <w:pStyle w:val="ListParagraph"/>
        <w:spacing w:line="276" w:lineRule="auto"/>
        <w:ind w:left="1440"/>
        <w:jc w:val="both"/>
        <w:rPr>
          <w:rFonts w:ascii="Times New Roman" w:hAnsi="Times New Roman" w:cs="Times New Roman"/>
          <w:sz w:val="24"/>
        </w:rPr>
      </w:pPr>
      <w:r>
        <w:rPr>
          <w:rFonts w:ascii="Times New Roman" w:hAnsi="Times New Roman" w:cs="Times New Roman"/>
          <w:sz w:val="24"/>
        </w:rPr>
        <w:t>Peningkatan layanan pendidikan yang berbasis digital yang dapat di akses oleh wali atau masyarakat sekitar, dari mulai informasi sekolah, capaian prestasi dan kejuaraan, pelatihan kependidikan dari pemerintah, kegiatan sewaktu berjalan, serta biaya administrasi sekolah dapat di ketahui</w:t>
      </w:r>
      <w:r w:rsidR="00986376">
        <w:rPr>
          <w:rFonts w:ascii="Times New Roman" w:hAnsi="Times New Roman" w:cs="Times New Roman"/>
          <w:sz w:val="24"/>
        </w:rPr>
        <w:t xml:space="preserve"> oleh orang tua peserta didik yang terjaga privasinya.</w:t>
      </w:r>
    </w:p>
    <w:p w14:paraId="0EB0813D" w14:textId="0A5E4971" w:rsidR="00C31106" w:rsidRPr="00986376" w:rsidRDefault="00C31106" w:rsidP="004F24EB">
      <w:pPr>
        <w:pStyle w:val="ListParagraph"/>
        <w:numPr>
          <w:ilvl w:val="0"/>
          <w:numId w:val="20"/>
        </w:numPr>
        <w:spacing w:line="276" w:lineRule="auto"/>
        <w:jc w:val="both"/>
        <w:rPr>
          <w:rFonts w:ascii="Times New Roman" w:hAnsi="Times New Roman" w:cs="Times New Roman"/>
          <w:sz w:val="24"/>
        </w:rPr>
      </w:pPr>
      <w:r>
        <w:rPr>
          <w:rFonts w:ascii="Times New Roman" w:hAnsi="Times New Roman" w:cs="Times New Roman"/>
          <w:i/>
          <w:sz w:val="24"/>
        </w:rPr>
        <w:t>Applying meaningful learning trough digital media</w:t>
      </w:r>
    </w:p>
    <w:p w14:paraId="5E341B9D" w14:textId="6BED9FB7" w:rsidR="00986376" w:rsidRPr="00986376" w:rsidRDefault="00986376" w:rsidP="004F24EB">
      <w:pPr>
        <w:pStyle w:val="ListParagraph"/>
        <w:spacing w:line="276" w:lineRule="auto"/>
        <w:ind w:left="1440"/>
        <w:jc w:val="both"/>
        <w:rPr>
          <w:rFonts w:ascii="Times New Roman" w:hAnsi="Times New Roman" w:cs="Times New Roman"/>
          <w:sz w:val="24"/>
        </w:rPr>
      </w:pPr>
      <w:r>
        <w:rPr>
          <w:rFonts w:ascii="Times New Roman" w:hAnsi="Times New Roman" w:cs="Times New Roman"/>
          <w:sz w:val="24"/>
        </w:rPr>
        <w:t xml:space="preserve">Menerapkan pembelajaran bermakna melalui media berupa kegiatan pembelajaran yang terdokumentasikan berupa foto atau video yang di uploud di website </w:t>
      </w:r>
      <w:r>
        <w:rPr>
          <w:rFonts w:ascii="Times New Roman" w:hAnsi="Times New Roman" w:cs="Times New Roman"/>
          <w:noProof/>
          <w:sz w:val="24"/>
        </w:rPr>
        <w:t>MTs Bilingual Muslimat NU Pucang Sidoarjo, sehingga dapat di saksikan atau di ketahui oleh para orang tua serta masyarakat yang ingin mengetahui kegiatan apa saja yang di lakukan peserta didik di MTs Bilingual Muslimat NU Pucang Sidoarjo, sehingga para orang dapat yakin dan senang melihat perkembangan anaknya dan memberikan kepercayaan penuh kepada para pendidik MTs Bilingual Muslimat NU Pucang Sidoarjo.</w:t>
      </w:r>
    </w:p>
    <w:p w14:paraId="08008EAE" w14:textId="052F8091" w:rsidR="00EF57DC" w:rsidRDefault="00EF57DC" w:rsidP="004F24EB">
      <w:pPr>
        <w:pStyle w:val="ListParagraph"/>
        <w:numPr>
          <w:ilvl w:val="0"/>
          <w:numId w:val="19"/>
        </w:numPr>
        <w:spacing w:line="276" w:lineRule="auto"/>
        <w:jc w:val="both"/>
        <w:rPr>
          <w:rFonts w:ascii="Times New Roman" w:hAnsi="Times New Roman" w:cs="Times New Roman"/>
          <w:sz w:val="24"/>
        </w:rPr>
      </w:pPr>
      <w:r>
        <w:rPr>
          <w:rFonts w:ascii="Times New Roman" w:hAnsi="Times New Roman" w:cs="Times New Roman"/>
          <w:sz w:val="24"/>
        </w:rPr>
        <w:t>Obey Worship</w:t>
      </w:r>
    </w:p>
    <w:p w14:paraId="0A63F01A" w14:textId="17B80822" w:rsidR="00E60BCE" w:rsidRDefault="00E60BCE" w:rsidP="003B09E0">
      <w:pPr>
        <w:pStyle w:val="ListParagraph"/>
        <w:spacing w:line="276" w:lineRule="auto"/>
        <w:ind w:firstLine="720"/>
        <w:jc w:val="both"/>
        <w:rPr>
          <w:rFonts w:ascii="Times New Roman" w:hAnsi="Times New Roman" w:cs="Times New Roman"/>
          <w:sz w:val="24"/>
        </w:rPr>
      </w:pPr>
      <w:r>
        <w:rPr>
          <w:rFonts w:ascii="Times New Roman" w:hAnsi="Times New Roman" w:cs="Times New Roman"/>
          <w:sz w:val="24"/>
        </w:rPr>
        <w:t>Tunduk patuh terhadap ajaran dan syari’at islam adalah kewajiban bagi seluruh pemeluk agama islam, sehingga apa yang di pelajari maka wajib untuk dapat diterapkan dalam kehidupan peserta didik, sehingga dapat membawa pribadi peserta didik yang sholih dan sholihah</w:t>
      </w:r>
      <w:r w:rsidRPr="00E60BCE">
        <w:rPr>
          <w:rFonts w:ascii="Times New Roman" w:hAnsi="Times New Roman" w:cs="Times New Roman"/>
          <w:noProof/>
          <w:sz w:val="24"/>
        </w:rPr>
        <w:t xml:space="preserve"> </w:t>
      </w:r>
      <w:r>
        <w:rPr>
          <w:rFonts w:ascii="Times New Roman" w:hAnsi="Times New Roman" w:cs="Times New Roman"/>
          <w:noProof/>
          <w:sz w:val="24"/>
        </w:rPr>
        <w:t xml:space="preserve">MTs Bilingual Muslimat NU Pucang Sidoarjo. Pribadi yang berkarakter dan unggul merupakan tagline atau kultur yang harus senantiasa di jaga dan ditanamkan </w:t>
      </w:r>
      <w:r w:rsidR="00A04BAF">
        <w:rPr>
          <w:rFonts w:ascii="Times New Roman" w:hAnsi="Times New Roman" w:cs="Times New Roman"/>
          <w:noProof/>
          <w:sz w:val="24"/>
        </w:rPr>
        <w:t>sehingga dapat mendarah daging dalam keseharian mereka peserta didik.</w:t>
      </w:r>
    </w:p>
    <w:p w14:paraId="5F120FF3" w14:textId="0A1CCBBC" w:rsidR="00EF57DC" w:rsidRDefault="00EF57DC" w:rsidP="004F24EB">
      <w:pPr>
        <w:pStyle w:val="ListParagraph"/>
        <w:numPr>
          <w:ilvl w:val="0"/>
          <w:numId w:val="19"/>
        </w:numPr>
        <w:spacing w:line="276" w:lineRule="auto"/>
        <w:jc w:val="both"/>
        <w:rPr>
          <w:rFonts w:ascii="Times New Roman" w:hAnsi="Times New Roman" w:cs="Times New Roman"/>
          <w:sz w:val="24"/>
        </w:rPr>
      </w:pPr>
      <w:r>
        <w:rPr>
          <w:rFonts w:ascii="Times New Roman" w:hAnsi="Times New Roman" w:cs="Times New Roman"/>
          <w:sz w:val="24"/>
        </w:rPr>
        <w:t>Basic Al-Islam</w:t>
      </w:r>
    </w:p>
    <w:p w14:paraId="0DC09470" w14:textId="294FF7D1" w:rsidR="00A04BAF" w:rsidRPr="00A04BAF" w:rsidRDefault="00A04BAF" w:rsidP="003B09E0">
      <w:pPr>
        <w:pStyle w:val="ListParagraph"/>
        <w:spacing w:line="276" w:lineRule="auto"/>
        <w:ind w:firstLine="720"/>
        <w:jc w:val="both"/>
        <w:rPr>
          <w:rFonts w:ascii="Times New Roman" w:hAnsi="Times New Roman" w:cs="Times New Roman"/>
          <w:i/>
          <w:sz w:val="24"/>
        </w:rPr>
      </w:pPr>
      <w:r>
        <w:rPr>
          <w:rFonts w:ascii="Times New Roman" w:hAnsi="Times New Roman" w:cs="Times New Roman"/>
          <w:sz w:val="24"/>
        </w:rPr>
        <w:t xml:space="preserve">Islam merupakan dasar dalam pendidikan yang di laksanakan di </w:t>
      </w:r>
      <w:r>
        <w:rPr>
          <w:rFonts w:ascii="Times New Roman" w:hAnsi="Times New Roman" w:cs="Times New Roman"/>
          <w:noProof/>
          <w:sz w:val="24"/>
        </w:rPr>
        <w:t xml:space="preserve">MTs Bilingual Muslimat NU Pucang Sidoarjo, yang merupakan pusat dalam pengajaran dan juga pendidikan dalam pendidikan MTs Bilingual Muslimat NU Pucang Sidoarjo, akan tetapi dalam hal ini apabila ada peserta didik yang di </w:t>
      </w:r>
      <w:r>
        <w:rPr>
          <w:rFonts w:ascii="Times New Roman" w:hAnsi="Times New Roman" w:cs="Times New Roman"/>
          <w:noProof/>
          <w:sz w:val="24"/>
        </w:rPr>
        <w:lastRenderedPageBreak/>
        <w:t xml:space="preserve">ketahui ia bukan beragama islam MTs Bilingual Muslimat NU Pucang Sidoarjo masih mempersilahkanya apabila di ketahui ia ingin mensekolahkan anaknya dalam rangka melihat kebagusan pembelajaran di MTs Bilingual Muslimat NU Pucang Sidoarjo, yang pada intinya MTs Bilingual Muslimat NU Pucang Sidoarjo merupakan sebuah institusi pendidikan yang tidak mengintimidasikan kaum tertentu karena memang dalam islam mengjarkan dan datang sebagai </w:t>
      </w:r>
      <w:r>
        <w:rPr>
          <w:rFonts w:ascii="Times New Roman" w:hAnsi="Times New Roman" w:cs="Times New Roman"/>
          <w:i/>
          <w:noProof/>
          <w:sz w:val="24"/>
        </w:rPr>
        <w:t>Islam Rohamatan Lil ‘alamin.</w:t>
      </w:r>
    </w:p>
    <w:p w14:paraId="26E32355" w14:textId="356357A9" w:rsidR="00EF57DC" w:rsidRDefault="00EF57DC" w:rsidP="004F24EB">
      <w:pPr>
        <w:pStyle w:val="ListParagraph"/>
        <w:numPr>
          <w:ilvl w:val="0"/>
          <w:numId w:val="19"/>
        </w:numPr>
        <w:spacing w:line="276" w:lineRule="auto"/>
        <w:jc w:val="both"/>
        <w:rPr>
          <w:rFonts w:ascii="Times New Roman" w:hAnsi="Times New Roman" w:cs="Times New Roman"/>
          <w:sz w:val="24"/>
        </w:rPr>
      </w:pPr>
      <w:r>
        <w:rPr>
          <w:rFonts w:ascii="Times New Roman" w:hAnsi="Times New Roman" w:cs="Times New Roman"/>
          <w:sz w:val="24"/>
        </w:rPr>
        <w:t>English and Arabic Leguage</w:t>
      </w:r>
    </w:p>
    <w:p w14:paraId="3F26B0C8" w14:textId="22D190F6" w:rsidR="000C1051" w:rsidRDefault="004A3CA3" w:rsidP="003B09E0">
      <w:pPr>
        <w:pStyle w:val="ListParagraph"/>
        <w:spacing w:line="276" w:lineRule="auto"/>
        <w:ind w:firstLine="720"/>
        <w:jc w:val="both"/>
        <w:rPr>
          <w:rFonts w:ascii="Times New Roman" w:hAnsi="Times New Roman" w:cs="Times New Roman"/>
          <w:noProof/>
          <w:sz w:val="24"/>
        </w:rPr>
      </w:pPr>
      <w:r>
        <w:rPr>
          <w:rFonts w:ascii="Times New Roman" w:hAnsi="Times New Roman" w:cs="Times New Roman"/>
          <w:sz w:val="24"/>
        </w:rPr>
        <w:t xml:space="preserve">Dasar pembelajaran yang di bawakan oleh guru di </w:t>
      </w:r>
      <w:r>
        <w:rPr>
          <w:rFonts w:ascii="Times New Roman" w:hAnsi="Times New Roman" w:cs="Times New Roman"/>
          <w:noProof/>
          <w:sz w:val="24"/>
        </w:rPr>
        <w:t xml:space="preserve">MTs Bilingual Muslimat NU Pucang Sidoarjo ialah dengan pengantar bahasa inggris dan seseringkali juga bahasa arab sehingga di samping pembiasaan dan juga pengajaran mereka para perserta didik mendapatkan pembiasaan bahasa yang intensive dalam keseharian dalam sekolah, di samping mereka menerima materi bahasa dalam kelas yang di bawakan oleh guru bahasa inggris dan bahasa arab mereka dapat di tunjang pembiasaan percakapan dengan guru yang ada </w:t>
      </w:r>
      <w:r>
        <w:rPr>
          <w:rFonts w:ascii="Times New Roman" w:hAnsi="Times New Roman" w:cs="Times New Roman"/>
          <w:i/>
          <w:noProof/>
          <w:sz w:val="24"/>
        </w:rPr>
        <w:t xml:space="preserve">conversation </w:t>
      </w:r>
      <w:r>
        <w:rPr>
          <w:rFonts w:ascii="Times New Roman" w:hAnsi="Times New Roman" w:cs="Times New Roman"/>
          <w:noProof/>
          <w:sz w:val="24"/>
        </w:rPr>
        <w:t xml:space="preserve"> yang menjadi konsumsi pembiasaan setiap hari di sekolah</w:t>
      </w:r>
      <w:r w:rsidR="00540D47">
        <w:rPr>
          <w:rStyle w:val="FootnoteReference"/>
          <w:rFonts w:ascii="Times New Roman" w:hAnsi="Times New Roman" w:cs="Times New Roman"/>
          <w:noProof/>
          <w:sz w:val="24"/>
        </w:rPr>
        <w:footnoteReference w:id="13"/>
      </w:r>
      <w:r>
        <w:rPr>
          <w:rFonts w:ascii="Times New Roman" w:hAnsi="Times New Roman" w:cs="Times New Roman"/>
          <w:noProof/>
          <w:sz w:val="24"/>
        </w:rPr>
        <w:t>.</w:t>
      </w:r>
    </w:p>
    <w:p w14:paraId="45C82247" w14:textId="15B401D6" w:rsidR="004B0CFE" w:rsidRDefault="004A3CA3" w:rsidP="004F24EB">
      <w:pPr>
        <w:pStyle w:val="ListParagraph"/>
        <w:spacing w:line="276" w:lineRule="auto"/>
        <w:jc w:val="both"/>
        <w:rPr>
          <w:rFonts w:ascii="Times New Roman" w:hAnsi="Times New Roman" w:cs="Times New Roman"/>
          <w:noProof/>
          <w:sz w:val="24"/>
        </w:rPr>
      </w:pPr>
      <w:r>
        <w:rPr>
          <w:rFonts w:ascii="Times New Roman" w:hAnsi="Times New Roman" w:cs="Times New Roman"/>
          <w:noProof/>
          <w:sz w:val="24"/>
        </w:rPr>
        <w:t xml:space="preserve">Pengajaran dan muatan materi dan pengembangan kurikulum kebahasaan ini memiliki berat rumpun tingkatan yang terintegrasi dengan </w:t>
      </w:r>
      <w:r>
        <w:rPr>
          <w:rFonts w:ascii="Times New Roman" w:hAnsi="Times New Roman" w:cs="Times New Roman"/>
          <w:i/>
          <w:noProof/>
          <w:sz w:val="24"/>
        </w:rPr>
        <w:t xml:space="preserve">curriculum cambridge </w:t>
      </w:r>
      <w:r>
        <w:rPr>
          <w:rFonts w:ascii="Times New Roman" w:hAnsi="Times New Roman" w:cs="Times New Roman"/>
          <w:noProof/>
          <w:sz w:val="24"/>
        </w:rPr>
        <w:t xml:space="preserve"> sehingga kurikulum yang ada di MTs Bilingual Muslimat NU Pucang Sidoarjo memiliki kurikulum yang berstandart international, yang mempunyai akreditasi teruji dan terpercaya. Disamping itu di tunjang dengan didatangkanya </w:t>
      </w:r>
      <w:r>
        <w:rPr>
          <w:rFonts w:ascii="Times New Roman" w:hAnsi="Times New Roman" w:cs="Times New Roman"/>
          <w:i/>
          <w:noProof/>
          <w:sz w:val="24"/>
        </w:rPr>
        <w:t xml:space="preserve">speaker </w:t>
      </w:r>
      <w:r>
        <w:rPr>
          <w:rFonts w:ascii="Times New Roman" w:hAnsi="Times New Roman" w:cs="Times New Roman"/>
          <w:noProof/>
          <w:sz w:val="24"/>
        </w:rPr>
        <w:t>atau pembicara dari luar baik dari lingkungan pemerintahan maupun dalam luar negeri, untuk dapat merefleksi kemahiran peserta didik dalam berbahasa baik bahasa inggris maupun bahasa Al-Qur’an yaitu bahasa arab.</w:t>
      </w:r>
    </w:p>
    <w:p w14:paraId="13AAE7EE" w14:textId="7A071B2F" w:rsidR="002911FC" w:rsidRPr="002911FC" w:rsidRDefault="002911FC" w:rsidP="004F24EB">
      <w:pPr>
        <w:pStyle w:val="ListParagraph"/>
        <w:numPr>
          <w:ilvl w:val="0"/>
          <w:numId w:val="19"/>
        </w:numPr>
        <w:spacing w:line="276" w:lineRule="auto"/>
        <w:rPr>
          <w:rFonts w:ascii="Times New Roman" w:hAnsi="Times New Roman" w:cs="Times New Roman"/>
          <w:sz w:val="24"/>
        </w:rPr>
      </w:pPr>
      <w:r w:rsidRPr="002911FC">
        <w:rPr>
          <w:rFonts w:ascii="Times New Roman" w:hAnsi="Times New Roman" w:cs="Times New Roman"/>
          <w:sz w:val="24"/>
        </w:rPr>
        <w:t>Conducting Learning in Accordance with STEAM</w:t>
      </w:r>
    </w:p>
    <w:p w14:paraId="748AC8C1" w14:textId="6497A129" w:rsidR="002911FC" w:rsidRPr="002911FC" w:rsidRDefault="00667FB4" w:rsidP="004F24EB">
      <w:pPr>
        <w:spacing w:line="276" w:lineRule="auto"/>
        <w:ind w:left="720" w:firstLine="720"/>
        <w:jc w:val="both"/>
        <w:rPr>
          <w:rFonts w:ascii="Times New Roman" w:hAnsi="Times New Roman" w:cs="Times New Roman"/>
          <w:sz w:val="24"/>
        </w:rPr>
      </w:pPr>
      <w:r>
        <w:rPr>
          <w:rFonts w:ascii="Times New Roman" w:hAnsi="Times New Roman" w:cs="Times New Roman"/>
          <w:sz w:val="24"/>
        </w:rPr>
        <w:t xml:space="preserve">STEAM merupakan struktur disiplin ilmu yang yang menjadi progam unggulan  atau </w:t>
      </w:r>
      <w:r>
        <w:rPr>
          <w:rFonts w:ascii="Times New Roman" w:hAnsi="Times New Roman" w:cs="Times New Roman"/>
          <w:i/>
          <w:sz w:val="24"/>
        </w:rPr>
        <w:t xml:space="preserve">high light program </w:t>
      </w:r>
      <w:r>
        <w:rPr>
          <w:rFonts w:ascii="Times New Roman" w:hAnsi="Times New Roman" w:cs="Times New Roman"/>
          <w:sz w:val="24"/>
        </w:rPr>
        <w:t xml:space="preserve">yang di ajarkan di MTs Bilingual Muslimat NU Pucang Sidoarjo, beberapa diantaranya yang utama yaitu adab atau pendidikan karakter,sains, teknologi, </w:t>
      </w:r>
      <w:r w:rsidR="00E16EF9">
        <w:rPr>
          <w:rFonts w:ascii="Times New Roman" w:hAnsi="Times New Roman" w:cs="Times New Roman"/>
          <w:sz w:val="24"/>
        </w:rPr>
        <w:t>jejaringan/pemesinan</w:t>
      </w:r>
      <w:r>
        <w:rPr>
          <w:rFonts w:ascii="Times New Roman" w:hAnsi="Times New Roman" w:cs="Times New Roman"/>
          <w:sz w:val="24"/>
        </w:rPr>
        <w:t xml:space="preserve">, kesenian atau agama dan matematika yang disini di rumuskan untuk mencetak peserta didik yang </w:t>
      </w:r>
      <w:r>
        <w:rPr>
          <w:rFonts w:ascii="Times New Roman" w:hAnsi="Times New Roman" w:cs="Times New Roman"/>
          <w:i/>
          <w:sz w:val="24"/>
        </w:rPr>
        <w:t xml:space="preserve">multitalant </w:t>
      </w:r>
      <w:r>
        <w:rPr>
          <w:rFonts w:ascii="Times New Roman" w:hAnsi="Times New Roman" w:cs="Times New Roman"/>
          <w:sz w:val="24"/>
        </w:rPr>
        <w:t>, berkemajuan, luas pemandangan ilmunya, melek tekhnol</w:t>
      </w:r>
      <w:r w:rsidR="00C93E78">
        <w:rPr>
          <w:rFonts w:ascii="Times New Roman" w:hAnsi="Times New Roman" w:cs="Times New Roman"/>
          <w:sz w:val="24"/>
        </w:rPr>
        <w:t>ogi akan perkembangan zaman</w:t>
      </w:r>
      <w:r w:rsidR="00C93E78">
        <w:rPr>
          <w:rStyle w:val="FootnoteReference"/>
          <w:rFonts w:ascii="Times New Roman" w:hAnsi="Times New Roman" w:cs="Times New Roman"/>
          <w:sz w:val="24"/>
        </w:rPr>
        <w:footnoteReference w:id="14"/>
      </w:r>
      <w:r w:rsidR="00C93E78">
        <w:rPr>
          <w:rFonts w:ascii="Times New Roman" w:hAnsi="Times New Roman" w:cs="Times New Roman"/>
          <w:sz w:val="24"/>
        </w:rPr>
        <w:t xml:space="preserve">. Peserta </w:t>
      </w:r>
      <w:proofErr w:type="gramStart"/>
      <w:r w:rsidR="00C93E78">
        <w:rPr>
          <w:rFonts w:ascii="Times New Roman" w:hAnsi="Times New Roman" w:cs="Times New Roman"/>
          <w:sz w:val="24"/>
        </w:rPr>
        <w:t xml:space="preserve">didik </w:t>
      </w:r>
      <w:r>
        <w:rPr>
          <w:rFonts w:ascii="Times New Roman" w:hAnsi="Times New Roman" w:cs="Times New Roman"/>
          <w:sz w:val="24"/>
        </w:rPr>
        <w:t xml:space="preserve"> mampu</w:t>
      </w:r>
      <w:proofErr w:type="gramEnd"/>
      <w:r>
        <w:rPr>
          <w:rFonts w:ascii="Times New Roman" w:hAnsi="Times New Roman" w:cs="Times New Roman"/>
          <w:sz w:val="24"/>
        </w:rPr>
        <w:t xml:space="preserve"> dapat adaptif dalam </w:t>
      </w:r>
      <w:r>
        <w:rPr>
          <w:rFonts w:ascii="Times New Roman" w:hAnsi="Times New Roman" w:cs="Times New Roman"/>
          <w:sz w:val="24"/>
        </w:rPr>
        <w:lastRenderedPageBreak/>
        <w:t xml:space="preserve">tuntutan zamanya, mempunyai kecerdasan dan IQ yang tinggi dengan pembelajaran disiplin ilmu yang dipelajari, kemudian santun dan penuh etika </w:t>
      </w:r>
      <w:r>
        <w:rPr>
          <w:rFonts w:ascii="Times New Roman" w:hAnsi="Times New Roman" w:cs="Times New Roman"/>
          <w:i/>
          <w:sz w:val="24"/>
        </w:rPr>
        <w:t xml:space="preserve">akhlaqul karimah </w:t>
      </w:r>
      <w:r w:rsidR="002911FC">
        <w:rPr>
          <w:rFonts w:ascii="Times New Roman" w:hAnsi="Times New Roman" w:cs="Times New Roman"/>
          <w:sz w:val="24"/>
        </w:rPr>
        <w:t xml:space="preserve">dalam keseharianya, sehingga menjadi </w:t>
      </w:r>
      <w:r w:rsidR="002911FC">
        <w:rPr>
          <w:rFonts w:ascii="Times New Roman" w:hAnsi="Times New Roman" w:cs="Times New Roman"/>
          <w:i/>
          <w:sz w:val="24"/>
        </w:rPr>
        <w:t xml:space="preserve">uswah </w:t>
      </w:r>
      <w:r w:rsidR="002911FC">
        <w:rPr>
          <w:rFonts w:ascii="Times New Roman" w:hAnsi="Times New Roman" w:cs="Times New Roman"/>
          <w:sz w:val="24"/>
        </w:rPr>
        <w:t xml:space="preserve">atau contoh dalam dakwah islam. Berikut diantara lima disiplin ilmu yang menjadi program unggulan MTs Bilingual Muslimat NU Pucang </w:t>
      </w:r>
      <w:proofErr w:type="gramStart"/>
      <w:r w:rsidR="002911FC">
        <w:rPr>
          <w:rFonts w:ascii="Times New Roman" w:hAnsi="Times New Roman" w:cs="Times New Roman"/>
          <w:sz w:val="24"/>
        </w:rPr>
        <w:t>Sidoarjo :</w:t>
      </w:r>
      <w:proofErr w:type="gramEnd"/>
    </w:p>
    <w:p w14:paraId="6A07F885" w14:textId="59CAAE9B" w:rsidR="001D3253" w:rsidRDefault="002B0FB6" w:rsidP="004F24EB">
      <w:pPr>
        <w:spacing w:line="276" w:lineRule="auto"/>
        <w:jc w:val="center"/>
        <w:rPr>
          <w:rFonts w:ascii="Times New Roman" w:hAnsi="Times New Roman" w:cs="Times New Roman"/>
          <w:sz w:val="24"/>
        </w:rPr>
      </w:pPr>
      <w:r>
        <w:rPr>
          <w:rFonts w:ascii="Times New Roman" w:hAnsi="Times New Roman" w:cs="Times New Roman"/>
          <w:noProof/>
          <w:sz w:val="24"/>
        </w:rPr>
        <w:drawing>
          <wp:inline distT="0" distB="0" distL="0" distR="0" wp14:anchorId="753455D0" wp14:editId="615D64F8">
            <wp:extent cx="5295900" cy="2628900"/>
            <wp:effectExtent l="0" t="0" r="0" b="1905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14:paraId="2DE92A79" w14:textId="650F236B" w:rsidR="004F4E37" w:rsidRDefault="004F4E37" w:rsidP="004F24EB">
      <w:pPr>
        <w:pStyle w:val="ListParagraph"/>
        <w:numPr>
          <w:ilvl w:val="0"/>
          <w:numId w:val="17"/>
        </w:numPr>
        <w:spacing w:line="276" w:lineRule="auto"/>
        <w:jc w:val="both"/>
        <w:rPr>
          <w:rFonts w:ascii="Times New Roman" w:hAnsi="Times New Roman" w:cs="Times New Roman"/>
          <w:sz w:val="24"/>
        </w:rPr>
      </w:pPr>
      <w:r>
        <w:rPr>
          <w:rFonts w:ascii="Times New Roman" w:hAnsi="Times New Roman" w:cs="Times New Roman"/>
          <w:sz w:val="24"/>
        </w:rPr>
        <w:t xml:space="preserve">ASTEAM merupakan rumusan ilmu dari beberapa resapan  kurikulum, baik kurikulum kementrian dan kebudayaan yaitu kurikulum 2013 dan di kombinasikan dengan kementrian agama yaitu kurikulum agama islam </w:t>
      </w:r>
      <w:r>
        <w:rPr>
          <w:rFonts w:ascii="Times New Roman" w:hAnsi="Times New Roman" w:cs="Times New Roman"/>
          <w:i/>
          <w:sz w:val="24"/>
        </w:rPr>
        <w:t xml:space="preserve">ahlus Sunnah wal jama’ah </w:t>
      </w:r>
      <w:r>
        <w:rPr>
          <w:rFonts w:ascii="Times New Roman" w:hAnsi="Times New Roman" w:cs="Times New Roman"/>
          <w:sz w:val="24"/>
        </w:rPr>
        <w:t xml:space="preserve"> kemudian diintegrasikan dengan </w:t>
      </w:r>
      <w:r>
        <w:rPr>
          <w:rFonts w:ascii="Times New Roman" w:hAnsi="Times New Roman" w:cs="Times New Roman"/>
          <w:i/>
          <w:sz w:val="24"/>
        </w:rPr>
        <w:t xml:space="preserve">Curriculum Cambridge </w:t>
      </w:r>
      <w:r>
        <w:rPr>
          <w:rFonts w:ascii="Times New Roman" w:hAnsi="Times New Roman" w:cs="Times New Roman"/>
          <w:sz w:val="24"/>
        </w:rPr>
        <w:t xml:space="preserve"> yaitu yang menginduk lansung dengan </w:t>
      </w:r>
      <w:r>
        <w:rPr>
          <w:rFonts w:ascii="Times New Roman" w:hAnsi="Times New Roman" w:cs="Times New Roman"/>
          <w:i/>
          <w:sz w:val="24"/>
        </w:rPr>
        <w:t xml:space="preserve">University Cambridge </w:t>
      </w:r>
      <w:r>
        <w:rPr>
          <w:rFonts w:ascii="Times New Roman" w:hAnsi="Times New Roman" w:cs="Times New Roman"/>
          <w:sz w:val="24"/>
        </w:rPr>
        <w:t xml:space="preserve">di bawah naungan organsasi </w:t>
      </w:r>
      <w:r w:rsidRPr="004A7867">
        <w:rPr>
          <w:rFonts w:ascii="Times New Roman" w:hAnsi="Times New Roman" w:cs="Times New Roman"/>
          <w:sz w:val="24"/>
        </w:rPr>
        <w:t>OECD (Organization, Economic, Cooperation, Development</w:t>
      </w:r>
      <w:r>
        <w:rPr>
          <w:rFonts w:ascii="Times New Roman" w:hAnsi="Times New Roman" w:cs="Times New Roman"/>
          <w:sz w:val="24"/>
        </w:rPr>
        <w:t>) yaitu yang didalamnya terdapat banyak sekolah dalam suatu negara yang mempunyai pengaruh pendidikan dan ekonomi di dunia.</w:t>
      </w:r>
    </w:p>
    <w:p w14:paraId="10CEBA4F" w14:textId="3408599C" w:rsidR="004F4E37" w:rsidRPr="00F60EE7" w:rsidRDefault="004F4E37" w:rsidP="004F24EB">
      <w:pPr>
        <w:pStyle w:val="ListParagraph"/>
        <w:numPr>
          <w:ilvl w:val="0"/>
          <w:numId w:val="17"/>
        </w:numPr>
        <w:spacing w:line="276" w:lineRule="auto"/>
        <w:jc w:val="both"/>
        <w:rPr>
          <w:rFonts w:ascii="Times New Roman" w:hAnsi="Times New Roman" w:cs="Times New Roman"/>
          <w:sz w:val="24"/>
        </w:rPr>
      </w:pPr>
      <w:r>
        <w:rPr>
          <w:rFonts w:ascii="Times New Roman" w:hAnsi="Times New Roman" w:cs="Times New Roman"/>
          <w:sz w:val="24"/>
        </w:rPr>
        <w:t xml:space="preserve">Dengan rumusan dan integrasi tiga kurikulum tersebut telah Nampak terjadi banyak perubahan dan kemajuan baik dalam capaian-capaian perlombahan, prestasi-prestasi yang kini dapat di juarai baik dalam skala tingkat daerah maupun nasional dan </w:t>
      </w:r>
      <w:r>
        <w:rPr>
          <w:rFonts w:ascii="Times New Roman" w:hAnsi="Times New Roman" w:cs="Times New Roman"/>
          <w:i/>
          <w:sz w:val="24"/>
        </w:rPr>
        <w:t xml:space="preserve">gi international </w:t>
      </w:r>
      <w:r>
        <w:rPr>
          <w:rFonts w:ascii="Times New Roman" w:hAnsi="Times New Roman" w:cs="Times New Roman"/>
          <w:sz w:val="24"/>
        </w:rPr>
        <w:t xml:space="preserve"> dalam sepak terjang kemajuanya</w:t>
      </w:r>
      <w:r w:rsidR="005F7D57">
        <w:rPr>
          <w:rStyle w:val="FootnoteReference"/>
          <w:rFonts w:ascii="Times New Roman" w:hAnsi="Times New Roman" w:cs="Times New Roman"/>
          <w:sz w:val="24"/>
        </w:rPr>
        <w:footnoteReference w:id="15"/>
      </w:r>
      <w:r>
        <w:rPr>
          <w:rFonts w:ascii="Times New Roman" w:hAnsi="Times New Roman" w:cs="Times New Roman"/>
          <w:sz w:val="24"/>
        </w:rPr>
        <w:t xml:space="preserve">. </w:t>
      </w:r>
    </w:p>
    <w:p w14:paraId="02C2FA1A" w14:textId="77777777" w:rsidR="004F24EB" w:rsidRDefault="004F24EB" w:rsidP="004F24EB">
      <w:pPr>
        <w:spacing w:line="276" w:lineRule="auto"/>
        <w:jc w:val="both"/>
        <w:rPr>
          <w:rFonts w:ascii="Times New Roman" w:hAnsi="Times New Roman" w:cs="Times New Roman"/>
          <w:sz w:val="24"/>
        </w:rPr>
      </w:pPr>
    </w:p>
    <w:p w14:paraId="0B1949C8" w14:textId="77777777" w:rsidR="004F24EB" w:rsidRDefault="004F24EB" w:rsidP="004F24EB">
      <w:pPr>
        <w:spacing w:line="276" w:lineRule="auto"/>
        <w:jc w:val="both"/>
        <w:rPr>
          <w:rFonts w:ascii="Times New Roman" w:hAnsi="Times New Roman" w:cs="Times New Roman"/>
          <w:sz w:val="24"/>
        </w:rPr>
      </w:pPr>
    </w:p>
    <w:p w14:paraId="29494A7D" w14:textId="77777777" w:rsidR="004F24EB" w:rsidRDefault="004F24EB" w:rsidP="004F24EB">
      <w:pPr>
        <w:spacing w:line="276" w:lineRule="auto"/>
        <w:jc w:val="both"/>
        <w:rPr>
          <w:rFonts w:ascii="Times New Roman" w:hAnsi="Times New Roman" w:cs="Times New Roman"/>
          <w:sz w:val="24"/>
        </w:rPr>
      </w:pPr>
    </w:p>
    <w:p w14:paraId="537CD75E" w14:textId="64303AB6" w:rsidR="00993E1E" w:rsidRPr="004F24EB" w:rsidRDefault="000346E4" w:rsidP="004F24EB">
      <w:pPr>
        <w:spacing w:line="276" w:lineRule="auto"/>
        <w:jc w:val="both"/>
        <w:rPr>
          <w:rFonts w:ascii="Times New Roman" w:hAnsi="Times New Roman" w:cs="Times New Roman"/>
          <w:b/>
          <w:sz w:val="24"/>
        </w:rPr>
      </w:pPr>
      <w:r w:rsidRPr="004F24EB">
        <w:rPr>
          <w:rFonts w:ascii="Times New Roman" w:hAnsi="Times New Roman" w:cs="Times New Roman"/>
          <w:b/>
          <w:sz w:val="24"/>
        </w:rPr>
        <w:lastRenderedPageBreak/>
        <w:t>Kesimpulan</w:t>
      </w:r>
    </w:p>
    <w:p w14:paraId="046D45D8" w14:textId="46CFEC71" w:rsidR="000346E4" w:rsidRPr="004F4E37" w:rsidRDefault="000346E4" w:rsidP="004F24EB">
      <w:pPr>
        <w:spacing w:line="276" w:lineRule="auto"/>
        <w:jc w:val="both"/>
        <w:rPr>
          <w:rFonts w:ascii="Times New Roman" w:hAnsi="Times New Roman" w:cs="Times New Roman"/>
          <w:sz w:val="24"/>
        </w:rPr>
      </w:pPr>
      <w:r>
        <w:rPr>
          <w:rFonts w:ascii="Times New Roman" w:hAnsi="Times New Roman" w:cs="Times New Roman"/>
          <w:sz w:val="24"/>
        </w:rPr>
        <w:t>Dari hasil penelitian di atas dapat peneliti simpulkan bahwasanya Implementasi Curriculum Cambridge di MTs Bilingual Muslimat NU Pucang Sidoarjo diantaranya sebagai berikut:</w:t>
      </w:r>
    </w:p>
    <w:p w14:paraId="14607BA5" w14:textId="6A916DCC" w:rsidR="00993E1E" w:rsidRPr="007F3AE2" w:rsidRDefault="000346E4" w:rsidP="004F24EB">
      <w:pPr>
        <w:pStyle w:val="ListParagraph"/>
        <w:numPr>
          <w:ilvl w:val="0"/>
          <w:numId w:val="22"/>
        </w:numPr>
        <w:spacing w:line="276" w:lineRule="auto"/>
        <w:jc w:val="both"/>
        <w:rPr>
          <w:rFonts w:ascii="Times New Roman" w:hAnsi="Times New Roman" w:cs="Times New Roman"/>
          <w:sz w:val="24"/>
        </w:rPr>
      </w:pPr>
      <w:r>
        <w:rPr>
          <w:rFonts w:ascii="Times New Roman" w:hAnsi="Times New Roman" w:cs="Times New Roman"/>
          <w:sz w:val="24"/>
        </w:rPr>
        <w:t xml:space="preserve">Penerapan </w:t>
      </w:r>
      <w:r>
        <w:rPr>
          <w:rFonts w:ascii="Times New Roman" w:hAnsi="Times New Roman" w:cs="Times New Roman"/>
          <w:i/>
          <w:sz w:val="24"/>
        </w:rPr>
        <w:t xml:space="preserve">Curriculum Cambridge </w:t>
      </w:r>
      <w:r>
        <w:rPr>
          <w:rFonts w:ascii="Times New Roman" w:hAnsi="Times New Roman" w:cs="Times New Roman"/>
          <w:sz w:val="24"/>
        </w:rPr>
        <w:t>dengan Kurikulum 2013 serta Kurikulum Kemtrian Agama MTs Bilingual Muslimat NU Pucang Sidoarjo sangat bertambah pada peningkatan kecerdasan, keaktifan, kearifan, kebagusan intelektual pada peserta didik secara luas, di karenakan pembelajaran yang di lakukan di lakukan oleh pengajar yang berkompeten serta professional dengan didukung</w:t>
      </w:r>
      <w:r w:rsidR="007F3AE2">
        <w:rPr>
          <w:rFonts w:ascii="Times New Roman" w:hAnsi="Times New Roman" w:cs="Times New Roman"/>
          <w:sz w:val="24"/>
        </w:rPr>
        <w:t xml:space="preserve"> sistem kurikum yang bermutu berskala </w:t>
      </w:r>
      <w:proofErr w:type="gramStart"/>
      <w:r w:rsidR="007F3AE2">
        <w:rPr>
          <w:rFonts w:ascii="Times New Roman" w:hAnsi="Times New Roman" w:cs="Times New Roman"/>
          <w:i/>
          <w:sz w:val="24"/>
        </w:rPr>
        <w:t xml:space="preserve">international </w:t>
      </w:r>
      <w:r w:rsidR="007F3AE2">
        <w:rPr>
          <w:rFonts w:ascii="Times New Roman" w:hAnsi="Times New Roman" w:cs="Times New Roman"/>
          <w:sz w:val="24"/>
        </w:rPr>
        <w:t xml:space="preserve"> yang</w:t>
      </w:r>
      <w:proofErr w:type="gramEnd"/>
      <w:r w:rsidR="007F3AE2">
        <w:rPr>
          <w:rFonts w:ascii="Times New Roman" w:hAnsi="Times New Roman" w:cs="Times New Roman"/>
          <w:sz w:val="24"/>
        </w:rPr>
        <w:t xml:space="preserve"> menginduk secara langsung di </w:t>
      </w:r>
      <w:r w:rsidR="007F3AE2">
        <w:rPr>
          <w:rFonts w:ascii="Times New Roman" w:hAnsi="Times New Roman" w:cs="Times New Roman"/>
          <w:i/>
          <w:sz w:val="24"/>
        </w:rPr>
        <w:t>Cambridge Assessment International Education.</w:t>
      </w:r>
    </w:p>
    <w:p w14:paraId="535467B9" w14:textId="33C21C60" w:rsidR="00731650" w:rsidRPr="004C5901" w:rsidRDefault="00D319C1" w:rsidP="004F24EB">
      <w:pPr>
        <w:pStyle w:val="ListParagraph"/>
        <w:numPr>
          <w:ilvl w:val="0"/>
          <w:numId w:val="22"/>
        </w:numPr>
        <w:spacing w:line="276" w:lineRule="auto"/>
        <w:jc w:val="both"/>
        <w:rPr>
          <w:rFonts w:ascii="Times New Roman" w:hAnsi="Times New Roman" w:cs="Times New Roman"/>
          <w:sz w:val="24"/>
        </w:rPr>
      </w:pPr>
      <w:r>
        <w:rPr>
          <w:rFonts w:ascii="Times New Roman" w:hAnsi="Times New Roman" w:cs="Times New Roman"/>
          <w:sz w:val="24"/>
        </w:rPr>
        <w:t xml:space="preserve">Pembelajaran dalam implementasi </w:t>
      </w:r>
      <w:r>
        <w:rPr>
          <w:rFonts w:ascii="Times New Roman" w:hAnsi="Times New Roman" w:cs="Times New Roman"/>
          <w:i/>
          <w:sz w:val="24"/>
        </w:rPr>
        <w:t xml:space="preserve">Curriculum Cambridge </w:t>
      </w:r>
      <w:r w:rsidR="00E53950">
        <w:rPr>
          <w:rFonts w:ascii="Times New Roman" w:hAnsi="Times New Roman" w:cs="Times New Roman"/>
          <w:sz w:val="24"/>
        </w:rPr>
        <w:t xml:space="preserve">pada dasarnya memiliki beberapa persyaratan dalam penerapanya, diantaranya terdapat pendidik yang kompeten ditandai dengan melangsungkan studi S2 atau punya basic Bahasa inggris dan arab yang bagus, sarana dan pra sarana, kurikulum nasional atau </w:t>
      </w:r>
      <w:r w:rsidR="00E53950">
        <w:rPr>
          <w:rFonts w:ascii="Times New Roman" w:hAnsi="Times New Roman" w:cs="Times New Roman"/>
          <w:i/>
          <w:sz w:val="24"/>
        </w:rPr>
        <w:t xml:space="preserve">boarding school </w:t>
      </w:r>
      <w:r w:rsidR="00E53950">
        <w:rPr>
          <w:rFonts w:ascii="Times New Roman" w:hAnsi="Times New Roman" w:cs="Times New Roman"/>
          <w:sz w:val="24"/>
        </w:rPr>
        <w:t xml:space="preserve">yang berbasis Islamic Center yang nanti di padukan dan dirumuskan dengan </w:t>
      </w:r>
      <w:r w:rsidR="00E53950">
        <w:rPr>
          <w:rFonts w:ascii="Times New Roman" w:hAnsi="Times New Roman" w:cs="Times New Roman"/>
          <w:i/>
          <w:sz w:val="24"/>
        </w:rPr>
        <w:t xml:space="preserve">Curriculum Cambridge, </w:t>
      </w:r>
      <w:r w:rsidR="00E53950">
        <w:rPr>
          <w:rFonts w:ascii="Times New Roman" w:hAnsi="Times New Roman" w:cs="Times New Roman"/>
          <w:sz w:val="24"/>
        </w:rPr>
        <w:t xml:space="preserve"> serta sekolah yang menjadi contoh atau acuan dalam penerapan </w:t>
      </w:r>
      <w:r w:rsidR="00E53950">
        <w:rPr>
          <w:rFonts w:ascii="Times New Roman" w:hAnsi="Times New Roman" w:cs="Times New Roman"/>
          <w:i/>
          <w:sz w:val="24"/>
        </w:rPr>
        <w:t xml:space="preserve">Curriculum Cambridge </w:t>
      </w:r>
      <w:r w:rsidR="00E53950">
        <w:rPr>
          <w:rFonts w:ascii="Times New Roman" w:hAnsi="Times New Roman" w:cs="Times New Roman"/>
          <w:sz w:val="24"/>
        </w:rPr>
        <w:t xml:space="preserve">kemudian di sertivikasikan oleh badan akreditasi nasional perwakilan wilayah Indonesia untuk dapat menginduk pembelajaran di </w:t>
      </w:r>
      <w:r w:rsidR="00E53950">
        <w:rPr>
          <w:rFonts w:ascii="Times New Roman" w:hAnsi="Times New Roman" w:cs="Times New Roman"/>
          <w:i/>
          <w:sz w:val="24"/>
        </w:rPr>
        <w:t>University Cambridge</w:t>
      </w:r>
    </w:p>
    <w:p w14:paraId="6EAED8F1" w14:textId="3CABCB62" w:rsidR="00911909" w:rsidRDefault="00911909" w:rsidP="00597BDD">
      <w:bookmarkStart w:id="0" w:name="_GoBack"/>
      <w:bookmarkEnd w:id="0"/>
    </w:p>
    <w:sectPr w:rsidR="00911909" w:rsidSect="00D02453">
      <w:pgSz w:w="12240" w:h="15840"/>
      <w:pgMar w:top="1843" w:right="1701" w:bottom="1701" w:left="226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CB30D" w14:textId="77777777" w:rsidR="00DD3827" w:rsidRDefault="00DD3827" w:rsidP="00014EB3">
      <w:pPr>
        <w:spacing w:after="0" w:line="240" w:lineRule="auto"/>
      </w:pPr>
      <w:r>
        <w:separator/>
      </w:r>
    </w:p>
  </w:endnote>
  <w:endnote w:type="continuationSeparator" w:id="0">
    <w:p w14:paraId="623F928F" w14:textId="77777777" w:rsidR="00DD3827" w:rsidRDefault="00DD3827" w:rsidP="00014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8F766B" w14:textId="77777777" w:rsidR="00DD3827" w:rsidRDefault="00DD3827" w:rsidP="00014EB3">
      <w:pPr>
        <w:spacing w:after="0" w:line="240" w:lineRule="auto"/>
      </w:pPr>
      <w:r>
        <w:separator/>
      </w:r>
    </w:p>
  </w:footnote>
  <w:footnote w:type="continuationSeparator" w:id="0">
    <w:p w14:paraId="27BCE361" w14:textId="77777777" w:rsidR="00DD3827" w:rsidRDefault="00DD3827" w:rsidP="00014EB3">
      <w:pPr>
        <w:spacing w:after="0" w:line="240" w:lineRule="auto"/>
      </w:pPr>
      <w:r>
        <w:continuationSeparator/>
      </w:r>
    </w:p>
  </w:footnote>
  <w:footnote w:id="1">
    <w:p w14:paraId="27B1007A" w14:textId="036B285A" w:rsidR="005F7D57" w:rsidRDefault="005F7D57">
      <w:pPr>
        <w:pStyle w:val="FootnoteText"/>
      </w:pPr>
      <w:r>
        <w:rPr>
          <w:rStyle w:val="FootnoteReference"/>
        </w:rPr>
        <w:footnoteRef/>
      </w:r>
      <w:r>
        <w:t xml:space="preserve"> </w:t>
      </w:r>
      <w:r>
        <w:fldChar w:fldCharType="begin" w:fldLock="1"/>
      </w:r>
      <w:r w:rsidR="00731650">
        <w:instrText>ADDIN CSL_CITATION {"citationItems":[{"id":"ITEM-1","itemData":{"abstract":"Penelitian ini bertujuan untuk mengetahui dan mendeskripisikan manajemen kurikulum di Madrasah Ibtidaiyah Muslimat Nahdlatul Ulama Pucang kabupaten Sidoarjo. Penelitian ini menggunakan metode penelitian kualitatif dengan pendekatan deskriptif dan rancangan penelitian studi kasus. Teknik pengumpulan data dilakukan dengan wawancara, observasi, dan dokumentasi. Teknik analisis data meliputi kondensasi, penyajian data, dan penarikan kesimpulan. Uji keabsahan data yang dilakukan meliputi uji kredibilitas meliputi triangulasi sumber, triangulasi metode, membercheck, dan kecukupan bahan referensi; dependabilitas meliputi audit oleh dosen pembimbing; transferabilitas penyajian hasil penelitian dilakukan secara rinci, jelas, sistematis, dan dapat dipercaya; serta uji konfirmabilitas meliputi pengujian hasil penelitian dengan proses secara berulang-ulang. Hasil penelitian menunjukkan bahwa manajemen kurikulum integratif di Madrasah Ibtidaiyah Muslimat nahdlatul Ulama Pucang meliputi : 1) Perencanaan kurikulum integratif dilaksanakan oleh 11 orang yang tergabung dalam Tim Inti; 2) Pelaksanaan kurikulum integratif di Madrasah Ibtidaiyah Muslimat NU Pucang Sidoarjo dilaksanakan dengan pengintegrasian kurikulum nasional dengan kurikulum Cambridge dengan menerapkan 90% menggunakan bahasa inggris ; 3) Evaluasi kurikulum dilaksanakan oleh seluruh guru dalam kegiatan KKG yang dilaksanakan setiap akhir pekan sedangkan evaluasi siswa dialaksanakan setiap dua bulan dalam Asesmen Holistik (AH) serta ujian dari Cambridge berupa CPT, CIPPT, dan Check Point.","author":[{"dropping-particle":"","family":"ILMAH","given":"NIKMATUSHOLIKHATUL","non-dropping-particle":"","parse-names":false,"suffix":""}],"container-title":"Inspirasi Manajemen Pendidikan","id":"ITEM-1","issue":"Vol 6, No 3 (2018)","issued":{"date-parts":[["2018"]]},"title":"Manajemen Kurikulum Integratif (Studi Kasus Di Madrasah Ibtidaiyah Nahdlatul Ulama Pucang Sidoarjo)","type":"article-journal"},"uris":["http://www.mendeley.com/documents/?uuid=606c83b9-e329-47ea-8559-e01415da1cf8"]}],"mendeley":{"formattedCitation":"NIKMATUSHOLIKHATUL ILMAH, ‘Manajemen Kurikulum Integratif (Studi Kasus Di Madrasah Ibtidaiyah Nahdlatul Ulama Pucang Sidoarjo)’, &lt;i&gt;Inspirasi Manajemen Pendidikan&lt;/i&gt;, Vol 6, No 3 (2018), 2018 &lt;https://jurnalmahasiswa.unesa.ac.id/index.php/inspirasi-manajemen-pendidikan/article/view/26019&gt;.","plainTextFormattedCitation":"NIKMATUSHOLIKHATUL ILMAH, ‘Manajemen Kurikulum Integratif (Studi Kasus Di Madrasah Ibtidaiyah Nahdlatul Ulama Pucang Sidoarjo)’, Inspirasi Manajemen Pendidikan, Vol 6, No 3 (2018), 2018 .","previouslyFormattedCitation":"NIKMATUSHOLIKHATUL ILMAH, ‘Manajemen Kurikulum Integratif (Studi Kasus Di Madrasah Ibtidaiyah Nahdlatul Ulama Pucang Sidoarjo)’, &lt;i&gt;Inspirasi Manajemen Pendidikan&lt;/i&gt;, Vol 6, No 3 (2018), 2018 &lt;https://jurnalmahasiswa.unesa.ac.id/index.php/inspirasi-manajemen-pendidikan/article/view/26019&gt;."},"properties":{"noteIndex":10},"schema":"https://github.com/citation-style-language/schema/raw/master/csl-citation.json"}</w:instrText>
      </w:r>
      <w:r>
        <w:fldChar w:fldCharType="separate"/>
      </w:r>
      <w:r w:rsidR="00731650" w:rsidRPr="00731650">
        <w:rPr>
          <w:noProof/>
        </w:rPr>
        <w:t xml:space="preserve">NIKMATUSHOLIKHATUL ILMAH, ‘Manajemen Kurikulum Integratif (Studi Kasus Di Madrasah Ibtidaiyah Nahdlatul Ulama Pucang Sidoarjo)’, </w:t>
      </w:r>
      <w:r w:rsidR="00731650" w:rsidRPr="00731650">
        <w:rPr>
          <w:i/>
          <w:noProof/>
        </w:rPr>
        <w:t>Inspirasi Manajemen Pendidikan</w:t>
      </w:r>
      <w:r w:rsidR="00731650" w:rsidRPr="00731650">
        <w:rPr>
          <w:noProof/>
        </w:rPr>
        <w:t>, Vol 6, No 3 (2018), 2018 &lt;https://jurnalmahasiswa.unesa.ac.id/index.php/inspirasi-manajemen-pendidikan/article/view/26019&gt;.</w:t>
      </w:r>
      <w:r>
        <w:fldChar w:fldCharType="end"/>
      </w:r>
    </w:p>
  </w:footnote>
  <w:footnote w:id="2">
    <w:p w14:paraId="16440E4C" w14:textId="1AC0B0A8" w:rsidR="007E4AEE" w:rsidRDefault="007E4AEE">
      <w:pPr>
        <w:pStyle w:val="FootnoteText"/>
      </w:pPr>
      <w:r>
        <w:rPr>
          <w:rStyle w:val="FootnoteReference"/>
        </w:rPr>
        <w:footnoteRef/>
      </w:r>
      <w:r>
        <w:t xml:space="preserve"> </w:t>
      </w:r>
      <w:r>
        <w:fldChar w:fldCharType="begin" w:fldLock="1"/>
      </w:r>
      <w:r w:rsidR="00731650">
        <w:instrText>ADDIN CSL_CITATION {"citationItems":[{"id":"ITEM-1","itemData":{"DOI":"10.47405/mjssh.v7i5.1513","abstract":"Kurikulum Standard Sekolah Menengah (KSSM) Matematik dan kurikulum Cambridge Lower Secondary Mathematics mempunyai persamaan dari segi pelaksanaan kurikulum iaitu, mengamalkan proses pembelajaran dan pengajaran matematik berasaskan buku teks. Kajian tinjauan ini bertujuan untuk menganalisis contoh dan latihan bagi topik Integer antara dua kurikulum tersebut. Penyelidikan ini menggunakan buku teks Dual Language Program KSSM Mathematics Form 1 dan buku teks Cambridge Checkpoint Mathematics Stage 7, 8 dan 9 sebagai sampel kajian. Data kajian ini dikumpulkan secara kualitatif dan dianalisis secara kuantitatif dengan kaedah deskriptif. Data analisis bilangan soalan Integer menunjukkan terdapat 21 contoh (27%) dan 58 latihan (73%) dalam KSSM manakala sejumlah 11 contoh (9%) dan 114 latihan (91%) dalam kurikulum Cambridge. Perbandingan peratusan bagi bilangan soalan berdasarkan aspek kontekstual dan aspek matematik menunjukkan tidak terdapat perbezaan yang ketara antara KSSM dan kurikulum Cambridge. Hasil kajian ini membawa implikasi kepada perspektif guru dan murid terhadap contoh dan soalan Integer antara kurikulum yang berbeza. Implikasi kajian ini juga menunjukkan susunan contoh dan latihan Integer dalam buku teks KSSM perlu disemak semula supaya pembelajaran Integer merupakan proses yang berterusan. Maka, cadangan kajian lanjutan boleh dijalankan bagi meninjau perspektif guru terhadap penyusunan contoh dan latihan Integer dalam buku teks KSSM matematik.","author":[{"dropping-particle":"","family":"Pin","given":"Ng Ai","non-dropping-particle":"","parse-names":false,"suffix":""},{"dropping-particle":"","family":"Rosli","given":"Roslinda","non-dropping-particle":"","parse-names":false,"suffix":""}],"container-title":"Malaysian Journal of Social Sciences and Humanities (MJSSH)","id":"ITEM-1","issue":"5","issued":{"date-parts":[["2022"]]},"page":"e001513","title":"Perbandingan Topik Integer Antara KSSM dan Kurikulum Cambridge: Analisis Contoh dan Latihan","type":"article-journal","volume":"7"},"uris":["http://www.mendeley.com/documents/?uuid=dc3427f3-50d8-4e9c-afdd-b92f4a8cebd6"]}],"mendeley":{"formattedCitation":"Ng Ai Pin and Roslinda Rosli, ‘Perbandingan Topik Integer Antara KSSM Dan Kurikulum Cambridge: Analisis Contoh Dan Latihan’, &lt;i&gt;Malaysian Journal of Social Sciences and Humanities (MJSSH)&lt;/i&gt;, 7.5 (2022), e001513 &lt;https://doi.org/10.47405/mjssh.v7i5.1513&gt;.","plainTextFormattedCitation":"Ng Ai Pin and Roslinda Rosli, ‘Perbandingan Topik Integer Antara KSSM Dan Kurikulum Cambridge: Analisis Contoh Dan Latihan’, Malaysian Journal of Social Sciences and Humanities (MJSSH), 7.5 (2022), e001513 .","previouslyFormattedCitation":"Ng Ai Pin and Roslinda Rosli, ‘Perbandingan Topik Integer Antara KSSM Dan Kurikulum Cambridge: Analisis Contoh Dan Latihan’, &lt;i&gt;Malaysian Journal of Social Sciences and Humanities (MJSSH)&lt;/i&gt;, 7.5 (2022), e001513 &lt;https://doi.org/10.47405/mjssh.v7i5.1513&gt;."},"properties":{"noteIndex":11},"schema":"https://github.com/citation-style-language/schema/raw/master/csl-citation.json"}</w:instrText>
      </w:r>
      <w:r>
        <w:fldChar w:fldCharType="separate"/>
      </w:r>
      <w:r w:rsidR="00731650" w:rsidRPr="00731650">
        <w:rPr>
          <w:noProof/>
        </w:rPr>
        <w:t xml:space="preserve">Ng Ai Pin and Roslinda Rosli, ‘Perbandingan Topik Integer Antara KSSM Dan Kurikulum Cambridge: Analisis Contoh Dan Latihan’, </w:t>
      </w:r>
      <w:r w:rsidR="00731650" w:rsidRPr="00731650">
        <w:rPr>
          <w:i/>
          <w:noProof/>
        </w:rPr>
        <w:t>Malaysian Journal of Social Sciences and Humanities (MJSSH)</w:t>
      </w:r>
      <w:r w:rsidR="00731650" w:rsidRPr="00731650">
        <w:rPr>
          <w:noProof/>
        </w:rPr>
        <w:t>, 7.5 (2022), e001513 &lt;https://doi.org/10.47405/mjssh.v7i5.1513&gt;.</w:t>
      </w:r>
      <w:r>
        <w:fldChar w:fldCharType="end"/>
      </w:r>
    </w:p>
  </w:footnote>
  <w:footnote w:id="3">
    <w:p w14:paraId="532F611F" w14:textId="088A68E9" w:rsidR="00663507" w:rsidRDefault="00663507">
      <w:pPr>
        <w:pStyle w:val="FootnoteText"/>
      </w:pPr>
      <w:r>
        <w:rPr>
          <w:rStyle w:val="FootnoteReference"/>
        </w:rPr>
        <w:footnoteRef/>
      </w:r>
      <w:r>
        <w:t xml:space="preserve"> </w:t>
      </w:r>
      <w:r>
        <w:fldChar w:fldCharType="begin" w:fldLock="1"/>
      </w:r>
      <w:r w:rsidR="00731650">
        <w:instrText>ADDIN CSL_CITATION {"citationItems":[{"id":"ITEM-1","itemData":{"DOI":"10.47354/jaes.v3i1.77","ISSN":"2615-3084","abstract":"Many schools in Indonesia have improved the quality of the English skills of the students. One way to improve and develop the curriculum which outlines the English skills is by doing curriculum integration. Saint Peter Junior High School which is located Kelapa Gading - North Jakarta has applied Kurikulum 2013 and Cambridge Curriculum for some years. The Cambridge curriculum approaches language skills and Kurikulum 2013 approach used was language competence which included grammar competencies, social competencies, and communicative competencies. Integration models that are compatible with the integration of both are nesting models. The research is aimed to show the effects of the Cambridge Curriculum which is integrated with Kurikulum 2013 in Saint Peter's Junior High School.\r  \r Keywords: Curriculum Integration, Cambridge Curriculum, Kurikulum 2013, English","author":[{"dropping-particle":"","family":"Simanjuntak","given":"Marudut Bernadtua","non-dropping-particle":"","parse-names":false,"suffix":""}],"container-title":"Journal of Advanced English Studies","id":"ITEM-1","issue":"1","issued":{"date-parts":[["2020"]]},"page":"50","title":"the Effects of Integration Between Kurikulum 2013 and Cambridge Curriculum in English (Study Case Taken From Saint Peter'S Junior High School)","type":"article-journal","volume":"3"},"uris":["http://www.mendeley.com/documents/?uuid=5b2def00-2e55-4b32-aaf0-529f74d97bfa"]}],"mendeley":{"formattedCitation":"Marudut Bernadtua Simanjuntak, ‘The Effects of Integration Between Kurikulum 2013 and Cambridge Curriculum in English (Study Case Taken From Saint Peter’S Junior High School)’, &lt;i&gt;Journal of Advanced English Studies&lt;/i&gt;, 3.1 (2020), 50 &lt;https://doi.org/10.47354/jaes.v3i1.77&gt;.","plainTextFormattedCitation":"Marudut Bernadtua Simanjuntak, ‘The Effects of Integration Between Kurikulum 2013 and Cambridge Curriculum in English (Study Case Taken From Saint Peter’S Junior High School)’, Journal of Advanced English Studies, 3.1 (2020), 50 .","previouslyFormattedCitation":"Marudut Bernadtua Simanjuntak, ‘The Effects of Integration Between Kurikulum 2013 and Cambridge Curriculum in English (Study Case Taken From Saint Peter’S Junior High School)’, &lt;i&gt;Journal of Advanced English Studies&lt;/i&gt;, 3.1 (2020), 50 &lt;https://doi.org/10.47354/jaes.v3i1.77&gt;."},"properties":{"noteIndex":12},"schema":"https://github.com/citation-style-language/schema/raw/master/csl-citation.json"}</w:instrText>
      </w:r>
      <w:r>
        <w:fldChar w:fldCharType="separate"/>
      </w:r>
      <w:r w:rsidR="00731650" w:rsidRPr="00731650">
        <w:rPr>
          <w:noProof/>
        </w:rPr>
        <w:t xml:space="preserve">Marudut Bernadtua Simanjuntak, ‘The Effects of Integration Between Kurikulum 2013 and Cambridge Curriculum in English (Study Case Taken From Saint Peter’S Junior High School)’, </w:t>
      </w:r>
      <w:r w:rsidR="00731650" w:rsidRPr="00731650">
        <w:rPr>
          <w:i/>
          <w:noProof/>
        </w:rPr>
        <w:t>Journal of Advanced English Studies</w:t>
      </w:r>
      <w:r w:rsidR="00731650" w:rsidRPr="00731650">
        <w:rPr>
          <w:noProof/>
        </w:rPr>
        <w:t>, 3.1 (2020), 50 &lt;https://doi.org/10.47354/jaes.v3i1.77&gt;.</w:t>
      </w:r>
      <w:r>
        <w:fldChar w:fldCharType="end"/>
      </w:r>
    </w:p>
  </w:footnote>
  <w:footnote w:id="4">
    <w:p w14:paraId="24A849AB" w14:textId="267A1D1A" w:rsidR="009B29F1" w:rsidRDefault="009B29F1" w:rsidP="009B29F1">
      <w:pPr>
        <w:pStyle w:val="FootnoteText"/>
      </w:pPr>
      <w:r w:rsidRPr="00AB6C1E">
        <w:rPr>
          <w:rStyle w:val="FootnoteReference"/>
        </w:rPr>
        <w:footnoteRef/>
      </w:r>
      <w:r>
        <w:t xml:space="preserve"> </w:t>
      </w:r>
      <w:r>
        <w:fldChar w:fldCharType="begin" w:fldLock="1"/>
      </w:r>
      <w:r w:rsidR="00731650">
        <w:instrText>ADDIN CSL_CITATION {"citationItems":[{"id":"ITEM-1","itemData":{"DOI":"10.34005/akademika.v11i01.1932","ISSN":"2089-4341","abstract":"This study aims to describe and analyze the implementation of the international curriculum, namely the Cambridge curriculum, to determine the concept of the Cambridge curriculum and the manifestation of the concept, namely the application of the Cambridge curriculum and to determine the results achieved in implementing the Cambridge curriculum at Madina Islamic School. This research is qualitative descriptive research. Data collection was done by interview, observation, and documentation methods. To check the validity of the data obtained, the researcher used the source triangulation method. The results of the research conducted indicate that (1) The form of application of the Cambridge curriculum at Madina Islamic School is by requiring all students to have a Cambridge certificate in at least one field of study by taking the Cambridge certification exam. Coaching is held once a week for one subject or one subject as well as intensive coaching is carried out for two days before the Cambridge certification exam. (2) The inhibiting and supporting factors of the implementation of the Cambridge curriculum in student learning from the results show that the guidance and assistance carried out by the school, namely the principal and the teacher council to their students through the implementation of the Cambridge curriculum in student learning so that students increasingly show their true identity character.","author":[{"dropping-particle":"","family":"Islam","given":"Zahra Nabilla","non-dropping-particle":"","parse-names":false,"suffix":""},{"dropping-particle":"","family":"Fajaria","given":"Nurul Hasanah","non-dropping-particle":"","parse-names":false,"suffix":""}],"container-title":"Akademika","id":"ITEM-1","issue":"01","issued":{"date-parts":[["2022"]]},"page":"101-112","title":"Cambridge Curriculum Implementation At Smp Madina Islamic School","type":"article-journal","volume":"11"},"uris":["http://www.mendeley.com/documents/?uuid=602a3707-35fb-488e-91c9-ce3e0b9c9789"]}],"mendeley":{"formattedCitation":"Zahra Nabilla Islam and Nurul Hasanah Fajaria, ‘Cambridge Curriculum Implementation At Smp Madina Islamic School’, &lt;i&gt;Akademika&lt;/i&gt;, 11.01 (2022), 101–12 &lt;https://doi.org/10.34005/akademika.v11i01.1932&gt;.","plainTextFormattedCitation":"Zahra Nabilla Islam and Nurul Hasanah Fajaria, ‘Cambridge Curriculum Implementation At Smp Madina Islamic School’, Akademika, 11.01 (2022), 101–12 .","previouslyFormattedCitation":"Zahra Nabilla Islam and Nurul Hasanah Fajaria, ‘Cambridge Curriculum Implementation At Smp Madina Islamic School’, &lt;i&gt;Akademika&lt;/i&gt;, 11.01 (2022), 101–12 &lt;https://doi.org/10.34005/akademika.v11i01.1932&gt;."},"properties":{"noteIndex":13},"schema":"https://github.com/citation-style-language/schema/raw/master/csl-citation.json"}</w:instrText>
      </w:r>
      <w:r>
        <w:fldChar w:fldCharType="separate"/>
      </w:r>
      <w:r w:rsidR="00731650" w:rsidRPr="00731650">
        <w:rPr>
          <w:noProof/>
        </w:rPr>
        <w:t xml:space="preserve">Zahra Nabilla Islam and Nurul Hasanah Fajaria, ‘Cambridge Curriculum Implementation At Smp Madina Islamic School’, </w:t>
      </w:r>
      <w:r w:rsidR="00731650" w:rsidRPr="00731650">
        <w:rPr>
          <w:i/>
          <w:noProof/>
        </w:rPr>
        <w:t>Akademika</w:t>
      </w:r>
      <w:r w:rsidR="00731650" w:rsidRPr="00731650">
        <w:rPr>
          <w:noProof/>
        </w:rPr>
        <w:t>, 11.01 (2022), 101–12 &lt;https://doi.org/10.34005/akademika.v11i01.1932&gt;.</w:t>
      </w:r>
      <w:r>
        <w:fldChar w:fldCharType="end"/>
      </w:r>
    </w:p>
  </w:footnote>
  <w:footnote w:id="5">
    <w:p w14:paraId="4D35BFA3" w14:textId="551AE0EB" w:rsidR="00540D47" w:rsidRDefault="00540D47">
      <w:pPr>
        <w:pStyle w:val="FootnoteText"/>
      </w:pPr>
      <w:r>
        <w:rPr>
          <w:rStyle w:val="FootnoteReference"/>
        </w:rPr>
        <w:footnoteRef/>
      </w:r>
      <w:r>
        <w:t xml:space="preserve"> </w:t>
      </w:r>
      <w:r>
        <w:fldChar w:fldCharType="begin" w:fldLock="1"/>
      </w:r>
      <w:r w:rsidR="00731650">
        <w:instrText>ADDIN CSL_CITATION {"citationItems":[{"id":"ITEM-1","itemData":{"DOI":"10.29240/jsmp.v4i1.1358","ISSN":"2580-3581","abstract":"This study aims to investigate the influence of teachers’ competence and implementation of international curriculum on teachers’ performance in North Jakarta International Schools. This research was conducted based on the problem that there were still many teachers who do not have good performance. This research uses quantitative study with a survey and interviews to collect data from the respondents. This study employs path analysis technique to test the hypothesis. The sample in this study is 55 teachers in North Jakarta International Schools which is taken by using simple random sampling. The results show that (1) teachers’ competence has a positive and effect on teachers’ performance, (2) the implementation of international curriculum has a positive effect on teachers’ performance, and (3) teachers’ competence has a positive effect on the implementation of international curriculum.","author":[{"dropping-particle":"","family":"Elfrida","given":"Domina","non-dropping-particle":"","parse-names":false,"suffix":""},{"dropping-particle":"","family":"Santosa","given":"Heru","non-dropping-particle":"","parse-names":false,"suffix":""},{"dropping-particle":"","family":"Soefijanto","given":"Totok Amin","non-dropping-particle":"","parse-names":false,"suffix":""}],"container-title":"Tadbir : Jurnal Studi Manajemen Pendidikan","id":"ITEM-1","issue":"1","issued":{"date-parts":[["2020"]]},"page":"53","title":"Pengaruh Kompetensi Guru dan Implementasi Kurikulum Asing Terhadap Kinerja Guru di Sekolah Internasional Jakarta Utara","type":"article-journal","volume":"4"},"uris":["http://www.mendeley.com/documents/?uuid=9b4954f5-8e49-4826-8c15-fbf8114f21bd"]}],"mendeley":{"formattedCitation":"Domina Elfrida, Heru Santosa, and Totok Amin Soefijanto, ‘Pengaruh Kompetensi Guru Dan Implementasi Kurikulum Asing Terhadap Kinerja Guru Di Sekolah Internasional Jakarta Utara’, &lt;i&gt;Tadbir : Jurnal Studi Manajemen Pendidikan&lt;/i&gt;, 4.1 (2020), 53 &lt;https://doi.org/10.29240/jsmp.v4i1.1358&gt;.","plainTextFormattedCitation":"Domina Elfrida, Heru Santosa, and Totok Amin Soefijanto, ‘Pengaruh Kompetensi Guru Dan Implementasi Kurikulum Asing Terhadap Kinerja Guru Di Sekolah Internasional Jakarta Utara’, Tadbir : Jurnal Studi Manajemen Pendidikan, 4.1 (2020), 53 .","previouslyFormattedCitation":"Domina Elfrida, Heru Santosa, and Totok Amin Soefijanto, ‘Pengaruh Kompetensi Guru Dan Implementasi Kurikulum Asing Terhadap Kinerja Guru Di Sekolah Internasional Jakarta Utara’, &lt;i&gt;Tadbir : Jurnal Studi Manajemen Pendidikan&lt;/i&gt;, 4.1 (2020), 53 &lt;https://doi.org/10.29240/jsmp.v4i1.1358&gt;."},"properties":{"noteIndex":14},"schema":"https://github.com/citation-style-language/schema/raw/master/csl-citation.json"}</w:instrText>
      </w:r>
      <w:r>
        <w:fldChar w:fldCharType="separate"/>
      </w:r>
      <w:r w:rsidR="00731650" w:rsidRPr="00731650">
        <w:rPr>
          <w:noProof/>
        </w:rPr>
        <w:t xml:space="preserve">Domina Elfrida, Heru Santosa, and Totok Amin Soefijanto, ‘Pengaruh Kompetensi Guru Dan Implementasi Kurikulum Asing Terhadap Kinerja Guru Di Sekolah Internasional Jakarta Utara’, </w:t>
      </w:r>
      <w:r w:rsidR="00731650" w:rsidRPr="00731650">
        <w:rPr>
          <w:i/>
          <w:noProof/>
        </w:rPr>
        <w:t>Tadbir : Jurnal Studi Manajemen Pendidikan</w:t>
      </w:r>
      <w:r w:rsidR="00731650" w:rsidRPr="00731650">
        <w:rPr>
          <w:noProof/>
        </w:rPr>
        <w:t>, 4.1 (2020), 53 &lt;https://doi.org/10.29240/jsmp.v4i1.1358&gt;.</w:t>
      </w:r>
      <w:r>
        <w:fldChar w:fldCharType="end"/>
      </w:r>
    </w:p>
  </w:footnote>
  <w:footnote w:id="6">
    <w:p w14:paraId="44C872F0" w14:textId="68BEE03B" w:rsidR="007E4AEE" w:rsidRDefault="007E4AEE">
      <w:pPr>
        <w:pStyle w:val="FootnoteText"/>
      </w:pPr>
      <w:r>
        <w:rPr>
          <w:rStyle w:val="FootnoteReference"/>
        </w:rPr>
        <w:footnoteRef/>
      </w:r>
      <w:r>
        <w:t xml:space="preserve"> </w:t>
      </w:r>
      <w:r>
        <w:fldChar w:fldCharType="begin" w:fldLock="1"/>
      </w:r>
      <w:r w:rsidR="00731650">
        <w:instrText>ADDIN CSL_CITATION {"citationItems":[{"id":"ITEM-1","itemData":{"author":[{"dropping-particle":"","family":"Pahlawan","given":"Universitas","non-dropping-particle":"","parse-names":false,"suffix":""},{"dropping-particle":"","family":"Tambusai","given":"Tuanku","non-dropping-particle":"","parse-names":false,"suffix":""},{"dropping-particle":"","family":"Perwitasari","given":"Diah","non-dropping-particle":"","parse-names":false,"suffix":""},{"dropping-particle":"","family":"Fatayan","given":"Arum","non-dropping-particle":"","parse-names":false,"suffix":""}],"id":"ITEM-1","issued":{"date-parts":[["2022"]]},"page":"2556-2560","title":"Jurnal Pendidikan dan Konseling di Sekolah Dasar Islam","type":"article-journal","volume":"4"},"uris":["http://www.mendeley.com/documents/?uuid=00cc61db-47c0-4f36-8966-e7d0e50862fa"]}],"mendeley":{"formattedCitation":"Universitas Pahlawan and others, ‘Jurnal Pendidikan Dan Konseling Di Sekolah Dasar Islam’, 4 (2022), 2556–60.","plainTextFormattedCitation":"Universitas Pahlawan and others, ‘Jurnal Pendidikan Dan Konseling Di Sekolah Dasar Islam’, 4 (2022), 2556–60.","previouslyFormattedCitation":"Universitas Pahlawan and others, ‘Jurnal Pendidikan Dan Konseling Di Sekolah Dasar Islam’, 4 (2022), 2556–60."},"properties":{"noteIndex":15},"schema":"https://github.com/citation-style-language/schema/raw/master/csl-citation.json"}</w:instrText>
      </w:r>
      <w:r>
        <w:fldChar w:fldCharType="separate"/>
      </w:r>
      <w:r w:rsidR="002E7F12" w:rsidRPr="002E7F12">
        <w:rPr>
          <w:noProof/>
        </w:rPr>
        <w:t>Universitas Pahlawan and others, ‘Jurnal Pendidikan Dan Konseling Di Sekolah Dasar Islam’, 4 (2022), 2556–60.</w:t>
      </w:r>
      <w:r>
        <w:fldChar w:fldCharType="end"/>
      </w:r>
    </w:p>
  </w:footnote>
  <w:footnote w:id="7">
    <w:p w14:paraId="5918FC5E" w14:textId="70F80245" w:rsidR="007E4AEE" w:rsidRDefault="007E4AEE">
      <w:pPr>
        <w:pStyle w:val="FootnoteText"/>
      </w:pPr>
      <w:r>
        <w:rPr>
          <w:rStyle w:val="FootnoteReference"/>
        </w:rPr>
        <w:footnoteRef/>
      </w:r>
      <w:r>
        <w:t xml:space="preserve"> </w:t>
      </w:r>
      <w:r>
        <w:fldChar w:fldCharType="begin" w:fldLock="1"/>
      </w:r>
      <w:r w:rsidR="00731650">
        <w:instrText>ADDIN CSL_CITATION {"citationItems":[{"id":"ITEM-1","itemData":{"DOI":"10.33086/cej.v1i1.863","ISSN":"2685-189X","abstract":"ABSTRAK : Tujuan penelitian ini adalah Untuk Untuk mengalisis hasil belajar siswa pada mata pelajaran bahasa inggris kurikulum Cambridge sebelum diberikan multimedia. Untuk mengalisis hasil belajar siswa pada mata pelajaran bahasa inggris kurikulum Cambridge setelah diberikan multimedia.Untuk menguji ada tidaknya pengaruh multimedia terhadap hasil belajar siswa.Transformasi pembelajaran dengan menggunakan kemajuan teknologi informasi dan komunikasi, dapat memudahkan guru untuk menyampaikan materi dan menambah minat belajar pada siswa, sehingga siswa dapat aktif dalam belajar secara mandiri baik di rumah maupun di sekolah. Metode yang digunakan pada penelitian ini adalah kuantitatif dengan metode penelitian pre-eksperimental design. Dimana peningkatan hasil belajar siswa pada mata pelajaran bahasa inggris kurikulum Cambridge melalui multimedia. lokasi penelitian inidilakukan di Sekolah Dasar Khadijah Surabaya. Jalan Ahmad Yani no.2-4 Wonokromo Surabaya. Subjek Penelitian ini adalah siswa kelas IV-D sebanyak 25 siswa yang terdiri dari 14 anak laki-laki dan 11 anak perempuan. Metode yang digunakan untuk proses pengumpulan data dalam penelitian ini adalah tes (pre-test dan posttest). Teknik Analisis Data yang digunakan pada penelitian ini adalah Uji Prasyarat Analisis dan Uji Hipotesis. Hasil penelitian dapat disimpulkan bahwa: (1) t hitung = -1.096 &lt; t tabel 1.711 dengan nilai signifikan 0.284 &lt; 0.05 sehingga H0yang diterima danH1 yang ditolak hasil belajar siswa belum berkembang sebelum menggunakanmultimedia. (2) t hitung = 4.949 &lt; t tabel 1.711 dengan nilai signifikan 0.000 &lt; 0.05 sehingga H0yang ditolak danH1 yang diterimahasil belajar siswa sudah berkembang setelah menggunakan multimedia. (3) t hitung = -8.729 &lt; t tabel 1.711 dengan nilai signifikan 0.000 &lt; 0.05 sehingga H0yang ditolak danH1 yang diterimaada pengaruh menggunakan multimedia terhadap hasil belajar siswa. ABSTRACT : The purpose of this research was to analyze student learning outcomes in subject such as the Cambridge curriculum before being given multimedia, to analyze student learning outcomes in subject such as the Cambridge curriculum after being given multimedia, to test there are actions of multimedia influence on students learning outcomes. Transformation of learning by using the advancement of information and communication technology, can facilitate teachers to deliver material and increase learning interest in students, so that students can be active in learning independently both…","author":[{"dropping-particle":"","family":"Coring","given":"Fatma Babag","non-dropping-particle":"","parse-names":false,"suffix":""},{"dropping-particle":"","family":"Nafiah","given":"","non-dropping-particle":"","parse-names":false,"suffix":""}],"container-title":"Child Education Journal","id":"ITEM-1","issue":"1","issued":{"date-parts":[["2019"]]},"page":"8-19","title":"Pengaruh Penggunaan Multimedia Terhadap Hasil Belajar Siswa Kelas IV Pada Mata Pelajaran Bahasa Inggris Kurikulum Cambridge Di Sekolah Dasar Khadijah Surabaya","type":"article-journal","volume":"1"},"uris":["http://www.mendeley.com/documents/?uuid=19329591-8409-405c-a74b-b04a94ff93bf"]}],"mendeley":{"formattedCitation":"Fatma Babag Coring and Nafiah, ‘Pengaruh Penggunaan Multimedia Terhadap Hasil Belajar Siswa Kelas IV Pada Mata Pelajaran Bahasa Inggris Kurikulum Cambridge Di Sekolah Dasar Khadijah Surabaya’, &lt;i&gt;Child Education Journal&lt;/i&gt;, 1.1 (2019), 8–19 &lt;https://doi.org/10.33086/cej.v1i1.863&gt;.","plainTextFormattedCitation":"Fatma Babag Coring and Nafiah, ‘Pengaruh Penggunaan Multimedia Terhadap Hasil Belajar Siswa Kelas IV Pada Mata Pelajaran Bahasa Inggris Kurikulum Cambridge Di Sekolah Dasar Khadijah Surabaya’, Child Education Journal, 1.1 (2019), 8–19 .","previouslyFormattedCitation":"Fatma Babag Coring and Nafiah, ‘Pengaruh Penggunaan Multimedia Terhadap Hasil Belajar Siswa Kelas IV Pada Mata Pelajaran Bahasa Inggris Kurikulum Cambridge Di Sekolah Dasar Khadijah Surabaya’, &lt;i&gt;Child Education Journal&lt;/i&gt;, 1.1 (2019), 8–19 &lt;https://doi.org/10.33086/cej.v1i1.863&gt;."},"properties":{"noteIndex":16},"schema":"https://github.com/citation-style-language/schema/raw/master/csl-citation.json"}</w:instrText>
      </w:r>
      <w:r>
        <w:fldChar w:fldCharType="separate"/>
      </w:r>
      <w:r w:rsidR="00731650" w:rsidRPr="00731650">
        <w:rPr>
          <w:noProof/>
        </w:rPr>
        <w:t xml:space="preserve">Fatma Babag Coring and Nafiah, ‘Pengaruh Penggunaan Multimedia Terhadap Hasil Belajar Siswa Kelas IV Pada Mata Pelajaran Bahasa Inggris Kurikulum Cambridge Di Sekolah Dasar Khadijah Surabaya’, </w:t>
      </w:r>
      <w:r w:rsidR="00731650" w:rsidRPr="00731650">
        <w:rPr>
          <w:i/>
          <w:noProof/>
        </w:rPr>
        <w:t>Child Education Journal</w:t>
      </w:r>
      <w:r w:rsidR="00731650" w:rsidRPr="00731650">
        <w:rPr>
          <w:noProof/>
        </w:rPr>
        <w:t>, 1.1 (2019), 8–19 &lt;https://doi.org/10.33086/cej.v1i1.863&gt;.</w:t>
      </w:r>
      <w:r>
        <w:fldChar w:fldCharType="end"/>
      </w:r>
    </w:p>
  </w:footnote>
  <w:footnote w:id="8">
    <w:p w14:paraId="5FFC639E" w14:textId="73FF53E4" w:rsidR="00A20100" w:rsidRDefault="00A20100">
      <w:pPr>
        <w:pStyle w:val="FootnoteText"/>
      </w:pPr>
      <w:r>
        <w:rPr>
          <w:rStyle w:val="FootnoteReference"/>
        </w:rPr>
        <w:footnoteRef/>
      </w:r>
      <w:r>
        <w:t xml:space="preserve"> </w:t>
      </w:r>
      <w:r>
        <w:fldChar w:fldCharType="begin" w:fldLock="1"/>
      </w:r>
      <w:r w:rsidR="00731650">
        <w:instrText>ADDIN CSL_CITATION {"citationItems":[{"id":"ITEM-1","itemData":{"DOI":"10.37304/eej.v3i1.2386","ISSN":"2686-0031","abstract":"Abstrak: Penelitian bertujuan untuk mendeskripsikan Manajemen Kurikulum Cambridge di SMPS Golden Christian School Palangka Raya. Penelitian ini menggunakan pendekatan kualitatif dengan rancangan studi kasus. Pengumpulan data menggunakan teknik observasi, wawancara, dan studi dokumentasi. Sumber data dalam penelitian ini meliputi: Kepala Sekolah, Wakil Kepala Sekolah Bagian Kurikulum, dan Guru- guru Cambridge dari ketiga Mata Pelajaran (IPA, Matematika, dan Bahasa Inggris). Analisis data menggunakan pola interaktif data, meliputi: reduksi data, penyajian data, dan penarikan kesimpulan. Pengecekan keabsahan data dilakukan dengan menggunakan derajat kepercayaan melalui teknik triangulasi baik sumber maupun metode. Hasil penelitian ini menunjukkan bahwa penerapan kurikulum Cambridge yang dikelola dengan baik memberikan dampak positif dalam meningkatkan mutu pendidikan di SMPS GCS Palangka Raya.  Abstract: The research aims to describe the Cambridge Curriculum Management at the Golden Christian Middle Private School Palangka Raya. This study used a qualitative approach with case study design. Collecting data using observation techniques, interviews, and study documentation. Sources of data in this study include: Principal, Deputy Principal of the Curriculum Section, and Cambridge Teachers for that three Subjects (Science, Mathematics, and English). Data analysis using interactive data model, includes: data reduction, data presentation, and drawing conclusions. Data validity was checked by using a degree of confidence through triangulation techniques, both sources and methods. The results of this study indicate that the application of the Cambridge curriculum which is well managed has a positive impact in improving the quality of education at the GCS Private Middle School Palangka Raya.","author":[{"dropping-particle":"","family":"Sinaga","given":"Lenna","non-dropping-particle":"","parse-names":false,"suffix":""},{"dropping-particle":"","family":"Berliani","given":"Teti","non-dropping-particle":"","parse-names":false,"suffix":""},{"dropping-particle":"","family":"Nugroho","given":"Piter Joko","non-dropping-particle":"","parse-names":false,"suffix":""}],"container-title":"Equity In Education Journal","id":"ITEM-1","issue":"1","issued":{"date-parts":[["2021"]]},"page":"30-40","title":"Manajemen Kurikulum Cambridge Di Smps Golden Christian School Palangka Raya","type":"article-journal","volume":"3"},"uris":["http://www.mendeley.com/documents/?uuid=6075b147-7b10-428c-a6cf-a557a20e083d"]}],"mendeley":{"formattedCitation":"Lenna Sinaga, Teti Berliani, and Piter Joko Nugroho, ‘Manajemen Kurikulum Cambridge Di Smps Golden Christian School Palangka Raya’, &lt;i&gt;Equity In Education Journal&lt;/i&gt;, 3.1 (2021), 30–40 &lt;https://doi.org/10.37304/eej.v3i1.2386&gt;.","plainTextFormattedCitation":"Lenna Sinaga, Teti Berliani, and Piter Joko Nugroho, ‘Manajemen Kurikulum Cambridge Di Smps Golden Christian School Palangka Raya’, Equity In Education Journal, 3.1 (2021), 30–40 .","previouslyFormattedCitation":"Lenna Sinaga, Teti Berliani, and Piter Joko Nugroho, ‘Manajemen Kurikulum Cambridge Di Smps Golden Christian School Palangka Raya’, &lt;i&gt;Equity In Education Journal&lt;/i&gt;, 3.1 (2021), 30–40 &lt;https://doi.org/10.37304/eej.v3i1.2386&gt;."},"properties":{"noteIndex":17},"schema":"https://github.com/citation-style-language/schema/raw/master/csl-citation.json"}</w:instrText>
      </w:r>
      <w:r>
        <w:fldChar w:fldCharType="separate"/>
      </w:r>
      <w:r w:rsidR="00731650" w:rsidRPr="00731650">
        <w:rPr>
          <w:noProof/>
        </w:rPr>
        <w:t xml:space="preserve">Lenna Sinaga, Teti Berliani, and Piter Joko Nugroho, ‘Manajemen Kurikulum Cambridge Di Smps Golden Christian School Palangka Raya’, </w:t>
      </w:r>
      <w:r w:rsidR="00731650" w:rsidRPr="00731650">
        <w:rPr>
          <w:i/>
          <w:noProof/>
        </w:rPr>
        <w:t>Equity In Education Journal</w:t>
      </w:r>
      <w:r w:rsidR="00731650" w:rsidRPr="00731650">
        <w:rPr>
          <w:noProof/>
        </w:rPr>
        <w:t>, 3.1 (2021), 30–40 &lt;https://doi.org/10.37304/eej.v3i1.2386&gt;.</w:t>
      </w:r>
      <w:r>
        <w:fldChar w:fldCharType="end"/>
      </w:r>
    </w:p>
  </w:footnote>
  <w:footnote w:id="9">
    <w:p w14:paraId="4B324549" w14:textId="38C9519C" w:rsidR="00540D47" w:rsidRDefault="00540D47">
      <w:pPr>
        <w:pStyle w:val="FootnoteText"/>
      </w:pPr>
      <w:r>
        <w:rPr>
          <w:rStyle w:val="FootnoteReference"/>
        </w:rPr>
        <w:footnoteRef/>
      </w:r>
      <w:r>
        <w:t xml:space="preserve"> </w:t>
      </w:r>
      <w:r>
        <w:fldChar w:fldCharType="begin" w:fldLock="1"/>
      </w:r>
      <w:r w:rsidR="00731650">
        <w:instrText>ADDIN CSL_CITATION {"citationItems":[{"id":"ITEM-1","itemData":{"DOI":"10.32884/ideas.v8i1.615","ISBN":"9906921013","ISSN":"2442-367X","abstract":"This study aims to determine and set the effective integration of the Cambridge Curriculum as an adaptive or supporting curriculum to the National Curriculum (K13) during the pandemic. The object is simplified into three junior high school subjects: mathematics, science, and English. This study applies a qualitative method by comparing and adopting the syllabus indicators of three subjects into the National Curriculum (K13) and adapted to online learning. The result shows that integration suitability is compared and matched between the two curricula and is ready to be applied during the pandemic. The expected implication is that the Cambridge Curriculum can help schools around the world improve the quality of learning, especially during the pandemic.\r  \r Penelitian ini bertujuan untuk mengetahui dan menetapkan efektifitas integrasi kurikulum Cambridge sebagai kurikulum adaptif atau penunjang terhadap Kurikulum Nasional (K13) di masa pandemi. Objek tersebut disederhanakan menjadi tiga mata pelajaran SMP: matematika, IPA, dan bahasa Inggris. Penelitian ini menggunakan metode kualitatif dengan membandingkan dan mengadopsi indikator silabus tiga mata pelajaran ke dalam kurikulum nasional (K13) dan disesuaikan dengan pembelajaran online. Hasil penelitian menunjukkan bahwa kesesuaian integrasi dibandingkan dan dicocokkan antara kedua kurikulum dan siap diterapkan pada masa pandemi. Implikasi yang diharapkan adalah kurikulum Cambridge dapat membantu sekolah-sekolah di seluruh dunia meningkatkan kualitas pembelajaran, terutama di masa pandemi.","author":[{"dropping-particle":"","family":"Simanjuntak","given":"Marudut Bernadtua","non-dropping-particle":"","parse-names":false,"suffix":""},{"dropping-particle":"","family":"Suseno","given":"Muchlas","non-dropping-particle":"","parse-names":false,"suffix":""},{"dropping-particle":"","family":"Setiadi","given":"Samsi","non-dropping-particle":"","parse-names":false,"suffix":""},{"dropping-particle":"","family":"Lustyantie","given":"Ninuk","non-dropping-particle":"","parse-names":false,"suffix":""},{"dropping-particle":"","family":"Barus","given":"Irma Rasita Gloria Rasita Gloria","non-dropping-particle":"","parse-names":false,"suffix":""}],"container-title":"Ideas: Jurnal Pendidikan, Sosial, dan Budaya","id":"ITEM-1","issue":"1","issued":{"date-parts":[["2022"]]},"page":"77","title":"Integration of Curricula (Curriculum 2013 and Cambridge Curriculum for Junior High School Level in Three Subjects) in Pandemic Situation","type":"article-journal","volume":"8"},"uris":["http://www.mendeley.com/documents/?uuid=b7858260-d4f0-4dac-bcab-bfe83504f1ba"]}],"mendeley":{"formattedCitation":"Marudut Bernadtua Simanjuntak and others, ‘Integration of Curricula (Curriculum 2013 and Cambridge Curriculum for Junior High School Level in Three Subjects) in Pandemic Situation’, &lt;i&gt;Ideas: Jurnal Pendidikan, Sosial, Dan Budaya&lt;/i&gt;, 8.1 (2022), 77 &lt;https://doi.org/10.32884/ideas.v8i1.615&gt;.","plainTextFormattedCitation":"Marudut Bernadtua Simanjuntak and others, ‘Integration of Curricula (Curriculum 2013 and Cambridge Curriculum for Junior High School Level in Three Subjects) in Pandemic Situation’, Ideas: Jurnal Pendidikan, Sosial, Dan Budaya, 8.1 (2022), 77 .","previouslyFormattedCitation":"Marudut Bernadtua Simanjuntak and others, ‘Integration of Curricula (Curriculum 2013 and Cambridge Curriculum for Junior High School Level in Three Subjects) in Pandemic Situation’, &lt;i&gt;Ideas: Jurnal Pendidikan, Sosial, Dan Budaya&lt;/i&gt;, 8.1 (2022), 77 &lt;https://doi.org/10.32884/ideas.v8i1.615&gt;."},"properties":{"noteIndex":18},"schema":"https://github.com/citation-style-language/schema/raw/master/csl-citation.json"}</w:instrText>
      </w:r>
      <w:r>
        <w:fldChar w:fldCharType="separate"/>
      </w:r>
      <w:r w:rsidR="00731650" w:rsidRPr="00731650">
        <w:rPr>
          <w:noProof/>
        </w:rPr>
        <w:t xml:space="preserve">Marudut Bernadtua Simanjuntak and others, ‘Integration of Curricula (Curriculum 2013 and Cambridge Curriculum for Junior High School Level in Three Subjects) in Pandemic Situation’, </w:t>
      </w:r>
      <w:r w:rsidR="00731650" w:rsidRPr="00731650">
        <w:rPr>
          <w:i/>
          <w:noProof/>
        </w:rPr>
        <w:t>Ideas: Jurnal Pendidikan, Sosial, Dan Budaya</w:t>
      </w:r>
      <w:r w:rsidR="00731650" w:rsidRPr="00731650">
        <w:rPr>
          <w:noProof/>
        </w:rPr>
        <w:t>, 8.1 (2022), 77 &lt;https://doi.org/10.32884/ideas.v8i1.615&gt;.</w:t>
      </w:r>
      <w:r>
        <w:fldChar w:fldCharType="end"/>
      </w:r>
    </w:p>
  </w:footnote>
  <w:footnote w:id="10">
    <w:p w14:paraId="128F788C" w14:textId="553ED3C2" w:rsidR="00C93E78" w:rsidRDefault="00C93E78">
      <w:pPr>
        <w:pStyle w:val="FootnoteText"/>
      </w:pPr>
      <w:r>
        <w:rPr>
          <w:rStyle w:val="FootnoteReference"/>
        </w:rPr>
        <w:footnoteRef/>
      </w:r>
      <w:r>
        <w:t xml:space="preserve"> </w:t>
      </w:r>
      <w:r>
        <w:fldChar w:fldCharType="begin" w:fldLock="1"/>
      </w:r>
      <w:r w:rsidR="00731650">
        <w:instrText>ADDIN CSL_CITATION {"citationItems":[{"id":"ITEM-1","itemData":{"author":[{"dropping-particle":"","family":"Journal","given":"Indonesian","non-dropping-particle":"","parse-names":false,"suffix":""},{"dropping-particle":"","family":"Teaching","given":"Islamic","non-dropping-particle":"","parse-names":false,"suffix":""}],"id":"ITEM-1","issue":"2","issued":{"date-parts":[["2021"]]},"page":"163-176","title":"Implementasi Kurikulum 2013 melalui Pendekatan Cambridge Assessment International Education pada Pembelajaran di Kelas Tiga Sekolah Dasar Pelita Hati Jember Wiwit Eka Winarsih UIN Kiai Haji Achmad Siddiq Jember Pendahuluan","type":"article-journal","volume":"4"},"uris":["http://www.mendeley.com/documents/?uuid=92ee621b-03f6-4a7a-9689-a586e0257e1f"]}],"mendeley":{"formattedCitation":"Indonesian Journal and Islamic Teaching, ‘Implementasi Kurikulum 2013 Melalui Pendekatan Cambridge Assessment International Education Pada Pembelajaran Di Kelas Tiga Sekolah Dasar Pelita Hati Jember Wiwit Eka Winarsih UIN Kiai Haji Achmad Siddiq Jember Pendahuluan’, 4.2 (2021), 163–76.","plainTextFormattedCitation":"Indonesian Journal and Islamic Teaching, ‘Implementasi Kurikulum 2013 Melalui Pendekatan Cambridge Assessment International Education Pada Pembelajaran Di Kelas Tiga Sekolah Dasar Pelita Hati Jember Wiwit Eka Winarsih UIN Kiai Haji Achmad Siddiq Jember Pendahuluan’, 4.2 (2021), 163–76.","previouslyFormattedCitation":"Indonesian Journal and Islamic Teaching, ‘Implementasi Kurikulum 2013 Melalui Pendekatan Cambridge Assessment International Education Pada Pembelajaran Di Kelas Tiga Sekolah Dasar Pelita Hati Jember Wiwit Eka Winarsih UIN Kiai Haji Achmad Siddiq Jember Pendahuluan’, 4.2 (2021), 163–76."},"properties":{"noteIndex":19},"schema":"https://github.com/citation-style-language/schema/raw/master/csl-citation.json"}</w:instrText>
      </w:r>
      <w:r>
        <w:fldChar w:fldCharType="separate"/>
      </w:r>
      <w:r w:rsidRPr="00C93E78">
        <w:rPr>
          <w:noProof/>
        </w:rPr>
        <w:t>Indonesian Journal and Islamic Teaching, ‘Implementasi Kurikulum 2013 Melalui Pendekatan Cambridge Assessment International Education Pada Pembelajaran Di Kelas Tiga Sekolah Dasar Pelita Hati Jember Wiwit Eka Winarsih UIN Kiai Haji Achmad Siddiq Jember Pendahuluan’, 4.2 (2021), 163–76.</w:t>
      </w:r>
      <w:r>
        <w:fldChar w:fldCharType="end"/>
      </w:r>
    </w:p>
  </w:footnote>
  <w:footnote w:id="11">
    <w:p w14:paraId="3E6289E9" w14:textId="51FF45CE" w:rsidR="00C17342" w:rsidRDefault="00C17342">
      <w:pPr>
        <w:pStyle w:val="FootnoteText"/>
      </w:pPr>
      <w:r>
        <w:rPr>
          <w:rStyle w:val="FootnoteReference"/>
        </w:rPr>
        <w:footnoteRef/>
      </w:r>
      <w:r>
        <w:t xml:space="preserve"> </w:t>
      </w:r>
      <w:r>
        <w:fldChar w:fldCharType="begin" w:fldLock="1"/>
      </w:r>
      <w:r w:rsidR="00731650">
        <w:instrText>ADDIN CSL_CITATION {"citationItems":[{"id":"ITEM-1","itemData":{"DOI":"10.31538/munaddhomah.v1i1.32","abstract":"Tujuan dari penelitian ini adalah untuk mendeskripsikan, pertama, tentang bentuk kurikulum Madrasah Aliyah  Al-Hikmah Sumobito sebelum dilakukan pengembangan. Kedua, mengetahui dan mendeskripsikan dengan detail pengembangan kurikulum MANJ, dan yang ketiga, adalah untuk mendeskripsikan dampak dari adanya pengembangan kurikulum dalam meningkatkan mutu pendidikan.  Dalam penelitian ini, peneliti menggunakan penelitian kualitatif dengan pendekatan fenomenologik, yaitu memahami aktivitas pengembangan kurikulum yang terjadi di MA Al-Hikmah Sumobito dan jenisnya studi kasus dengan kasus tunggal dan analisis tunggal. Peneliti menggunakan teknik pengumpulan data dengan observasi, wawancara dan dokumentasi. Penelitian ini mengambil latar alamiah Madrasah Aliyah yang ada di lingkungan Pesantren Al-Hikmah Sumobito. Sebagai informannya adalah kepala sekolah, waka kurikulum, komite sekolah, pengurus pesantren, waka kesiswaan, dan wali kelas satu, dua, dan tiga. Dalam menguji keabsahan data peneliti menggunakan derajat kredibilitas dengan trianggulasi, pemeriksaan sejawat melalui diskusi dan keajegan dalam penelitian. Dari hasil penelitian yang telah peneliti lakukan, peneliti menemukan bahwa: 1) Kurikulum Madrasah Aliyah Al-Hikmah Sumobito adalah kurikulum integritas, artinya perpaduan antara K-13 dengan kurikulum pesantren 2). Bentuk pengembangan kurikulum di MA Al-Hikmah Sumobito Madrasah Aliyah Al-Hikmah Sumobito telah mengimplementasikan secara maksimal K-13, menerapkan SKS, memenuhi Standar Isi dan SKL. Menerapkan media ICT/TIK sebagai sarana pembelajaran dan media siswa dalam mengakses pelajaran secara online.Untuk kelas bertaraf International, kurikulumnya mengadopsi dari Cambridge University. Demikian juga bahasa yang digunakan pada setiap mata pelajaran MAFIKIB menggunakan bilingual (Arab dan Inggris). Menerapkan dua bahasa (Arab dan Inggris) dalam pembelajaran untuk seluruh kelas reguler. 3) Dampak dari pengembangan kurikulum, paserta didik memiliki keilmuan integritas, IPTEK dan IMTAQ","author":[{"dropping-particle":"","family":"Ansori","given":"Mujahid","non-dropping-particle":"","parse-names":false,"suffix":""}],"container-title":"Munaddhomah: Jurnal Manajemen Pendidikan Islam","id":"ITEM-1","issue":"1","issued":{"date-parts":[["2021"]]},"page":"41-50","title":"Pengembangan Kurikulum Madrasah Di Pesantren","type":"article-journal","volume":"1"},"uris":["http://www.mendeley.com/documents/?uuid=0b166c79-6f7a-4db7-93fc-e16f497f1c06"]}],"mendeley":{"formattedCitation":"Mujahid Ansori, ‘Pengembangan Kurikulum Madrasah Di Pesantren’, &lt;i&gt;Munaddhomah: Jurnal Manajemen Pendidikan Islam&lt;/i&gt;, 1.1 (2021), 41–50 &lt;https://doi.org/10.31538/munaddhomah.v1i1.32&gt;.","plainTextFormattedCitation":"Mujahid Ansori, ‘Pengembangan Kurikulum Madrasah Di Pesantren’, Munaddhomah: Jurnal Manajemen Pendidikan Islam, 1.1 (2021), 41–50 .","previouslyFormattedCitation":"Mujahid Ansori, ‘Pengembangan Kurikulum Madrasah Di Pesantren’, &lt;i&gt;Munaddhomah: Jurnal Manajemen Pendidikan Islam&lt;/i&gt;, 1.1 (2021), 41–50 &lt;https://doi.org/10.31538/munaddhomah.v1i1.32&gt;."},"properties":{"noteIndex":20},"schema":"https://github.com/citation-style-language/schema/raw/master/csl-citation.json"}</w:instrText>
      </w:r>
      <w:r>
        <w:fldChar w:fldCharType="separate"/>
      </w:r>
      <w:r w:rsidR="00731650" w:rsidRPr="00731650">
        <w:rPr>
          <w:noProof/>
        </w:rPr>
        <w:t xml:space="preserve">Mujahid Ansori, ‘Pengembangan Kurikulum Madrasah Di Pesantren’, </w:t>
      </w:r>
      <w:r w:rsidR="00731650" w:rsidRPr="00731650">
        <w:rPr>
          <w:i/>
          <w:noProof/>
        </w:rPr>
        <w:t>Munaddhomah: Jurnal Manajemen Pendidikan Islam</w:t>
      </w:r>
      <w:r w:rsidR="00731650" w:rsidRPr="00731650">
        <w:rPr>
          <w:noProof/>
        </w:rPr>
        <w:t>, 1.1 (2021), 41–50 &lt;https://doi.org/10.31538/munaddhomah.v1i1.32&gt;.</w:t>
      </w:r>
      <w:r>
        <w:fldChar w:fldCharType="end"/>
      </w:r>
    </w:p>
  </w:footnote>
  <w:footnote w:id="12">
    <w:p w14:paraId="4E207982" w14:textId="01D9EB4E" w:rsidR="00501305" w:rsidRDefault="00501305" w:rsidP="00501305">
      <w:pPr>
        <w:pStyle w:val="FootnoteText"/>
      </w:pPr>
      <w:r w:rsidRPr="00AB6C1E">
        <w:rPr>
          <w:rStyle w:val="FootnoteReference"/>
        </w:rPr>
        <w:footnoteRef/>
      </w:r>
      <w:r>
        <w:t xml:space="preserve"> </w:t>
      </w:r>
      <w:r>
        <w:fldChar w:fldCharType="begin" w:fldLock="1"/>
      </w:r>
      <w:r w:rsidR="00731650">
        <w:instrText>ADDIN CSL_CITATION {"citationItems":[{"id":"ITEM-1","itemData":{"id":"ITEM-1","issued":{"date-parts":[["0"]]},"page":"1-8","title":"FAKTOR-FAKTOR YANG MEMPENGARUHI PELAKSANAAN KURIKULUM CAMBRIDGE PADA 3 SEKOLAH DASAR DI KABUPATEN TULUNGAGUNG","type":"article-journal"},"uris":["http://www.mendeley.com/documents/?uuid=4f41f4d4-7166-403f-9534-c9f97d1be094"]}],"mendeley":{"formattedCitation":"‘FAKTOR-FAKTOR YANG MEMPENGARUHI PELAKSANAAN KURIKULUM CAMBRIDGE PADA 3 SEKOLAH DASAR DI KABUPATEN TULUNGAGUNG’, 1–8 &lt;http://jurnal.fkip.unila.ac.id/index.php/pgsd&gt;.","plainTextFormattedCitation":"‘FAKTOR-FAKTOR YANG MEMPENGARUHI PELAKSANAAN KURIKULUM CAMBRIDGE PADA 3 SEKOLAH DASAR DI KABUPATEN TULUNGAGUNG’, 1–8 .","previouslyFormattedCitation":"‘FAKTOR-FAKTOR YANG MEMPENGARUHI PELAKSANAAN KURIKULUM CAMBRIDGE PADA 3 SEKOLAH DASAR DI KABUPATEN TULUNGAGUNG’, 1–8 &lt;http://jurnal.fkip.unila.ac.id/index.php/pgsd&gt;."},"properties":{"noteIndex":21},"schema":"https://github.com/citation-style-language/schema/raw/master/csl-citation.json"}</w:instrText>
      </w:r>
      <w:r>
        <w:fldChar w:fldCharType="separate"/>
      </w:r>
      <w:r w:rsidRPr="00731650">
        <w:rPr>
          <w:noProof/>
        </w:rPr>
        <w:t>‘FAKTOR-FAKTOR YANG MEMPENGARUHI PELAKSANAAN KURIKULUM CAMBRIDGE PADA 3 SEKOLAH DASAR DI KABUPATEN TULUNGAGUNG’, 1–8 &lt;http://jurnal.fkip.unila.ac.id/index.php/pgsd&gt;.</w:t>
      </w:r>
      <w:r>
        <w:fldChar w:fldCharType="end"/>
      </w:r>
    </w:p>
  </w:footnote>
  <w:footnote w:id="13">
    <w:p w14:paraId="5CB2F7D8" w14:textId="5175CE5E" w:rsidR="00540D47" w:rsidRDefault="00540D47">
      <w:pPr>
        <w:pStyle w:val="FootnoteText"/>
      </w:pPr>
      <w:r>
        <w:rPr>
          <w:rStyle w:val="FootnoteReference"/>
        </w:rPr>
        <w:footnoteRef/>
      </w:r>
      <w:r>
        <w:t xml:space="preserve"> </w:t>
      </w:r>
      <w:r>
        <w:fldChar w:fldCharType="begin" w:fldLock="1"/>
      </w:r>
      <w:r w:rsidR="00731650">
        <w:instrText>ADDIN CSL_CITATION {"citationItems":[{"id":"ITEM-1","itemData":{"abstract":"… kurikulum dalam sistem pendidikan, oleh karena itu, haruslah ada pengembangan kurikulum … kritis yang mengimplikasikan strategi mental, dan pembelajaran berbasis masalah serta …","author":[{"dropping-particle":"","family":"Fitria","given":"Dini Serifah","non-dropping-particle":"","parse-names":false,"suffix":""},{"dropping-particle":"","family":"Suyono","given":"Gatot","non-dropping-particle":"","parse-names":false,"suffix":""},{"dropping-particle":"","family":"Mauhibur","given":"Rokhman","non-dropping-particle":"","parse-names":false,"suffix":""}],"container-title":"Jurnal Studi Kemahasiswaan (IRYADUNA)","id":"ITEM-1","issue":"2","issued":{"date-parts":[["2021"]]},"page":"188-198","title":"Implementasi Kurikulum Cambridge di SDI Kreatif Mutiara Anak Sholeh Sukodomo Sidoarjo","type":"article-journal","volume":"1"},"uris":["http://www.mendeley.com/documents/?uuid=65b13ef5-c05b-4017-a95f-e22b58410d62"]}],"mendeley":{"formattedCitation":"Dini Serifah Fitria, Gatot Suyono, and Rokhman Mauhibur, ‘Implementasi Kurikulum Cambridge Di SDI Kreatif Mutiara Anak Sholeh Sukodomo Sidoarjo’, &lt;i&gt;Jurnal Studi Kemahasiswaan (IRYADUNA)&lt;/i&gt;, 1.2 (2021), 188–98.","plainTextFormattedCitation":"Dini Serifah Fitria, Gatot Suyono, and Rokhman Mauhibur, ‘Implementasi Kurikulum Cambridge Di SDI Kreatif Mutiara Anak Sholeh Sukodomo Sidoarjo’, Jurnal Studi Kemahasiswaan (IRYADUNA), 1.2 (2021), 188–98.","previouslyFormattedCitation":"Dini Serifah Fitria, Gatot Suyono, and Rokhman Mauhibur, ‘Implementasi Kurikulum Cambridge Di SDI Kreatif Mutiara Anak Sholeh Sukodomo Sidoarjo’, &lt;i&gt;Jurnal Studi Kemahasiswaan (IRYADUNA)&lt;/i&gt;, 1.2 (2021), 188–98."},"properties":{"noteIndex":22},"schema":"https://github.com/citation-style-language/schema/raw/master/csl-citation.json"}</w:instrText>
      </w:r>
      <w:r>
        <w:fldChar w:fldCharType="separate"/>
      </w:r>
      <w:r w:rsidRPr="00540D47">
        <w:rPr>
          <w:noProof/>
        </w:rPr>
        <w:t xml:space="preserve">Dini Serifah Fitria, Gatot Suyono, and Rokhman Mauhibur, ‘Implementasi Kurikulum Cambridge Di SDI Kreatif Mutiara Anak Sholeh Sukodomo Sidoarjo’, </w:t>
      </w:r>
      <w:r w:rsidRPr="00540D47">
        <w:rPr>
          <w:i/>
          <w:noProof/>
        </w:rPr>
        <w:t>Jurnal Studi Kemahasiswaan (IRYADUNA)</w:t>
      </w:r>
      <w:r w:rsidRPr="00540D47">
        <w:rPr>
          <w:noProof/>
        </w:rPr>
        <w:t>, 1.2 (2021), 188–98.</w:t>
      </w:r>
      <w:r>
        <w:fldChar w:fldCharType="end"/>
      </w:r>
    </w:p>
  </w:footnote>
  <w:footnote w:id="14">
    <w:p w14:paraId="280E9835" w14:textId="722460F4" w:rsidR="00C93E78" w:rsidRDefault="00C93E78">
      <w:pPr>
        <w:pStyle w:val="FootnoteText"/>
      </w:pPr>
      <w:r>
        <w:rPr>
          <w:rStyle w:val="FootnoteReference"/>
        </w:rPr>
        <w:footnoteRef/>
      </w:r>
      <w:r>
        <w:t xml:space="preserve"> </w:t>
      </w:r>
      <w:r>
        <w:fldChar w:fldCharType="begin" w:fldLock="1"/>
      </w:r>
      <w:r w:rsidR="00731650">
        <w:instrText>ADDIN CSL_CITATION {"citationItems":[{"id":"ITEM-1","itemData":{"DOI":"10.24235/al.ibtida.snj.v6i2.4939","ISSN":"2442-5133","abstract":"This study aims to describe the integration model of 2013 curriculum and Cambridge curriculum as well as its implementation and the impacts of its integration in elementary schools. Involving an ICP class of Universitas Negeri Malang (UM) elementary laboratory school and a model class of Brawijaya Smart School elementary school, a qualitative case-study method and a multi cases design were employed in this study. The data were collected from observations, interviews, and documentations which then analyzed using an interactive analysis model. The result of the study shows that (1) the integration of 2013 curriculum and Cambridge curriculum in the Brawijaya Smart School elementary school uses a model of Sequenced Eye-glasses integration, while a Shared Binoculars Integration model is used in the UM elementary lab school; (2) The implementation of Sequenced Eye-glasses in the model class of the Brawijaya Smart School elementary school is conducted by compiling and teaching the materials from both curricula. Meanwhile, a Shared Binoculars Integration model in UM elementary lab school is implemented through teaching the 2013 curriculum thematically and the Cambridge curriculum separately. (3) The integration of 2013 curriculum and Cambridge curriculum enhances students' abilities in: a) English language; b) reasoning; c) creative thinking; and d) academic achievements.","author":[{"dropping-particle":"","family":"Hasanah","given":"Uswatun","non-dropping-particle":"","parse-names":false,"suffix":""}],"container-title":"Al Ibtida: Jurnal Pendidikan Guru MI","id":"ITEM-1","issue":"2","issued":{"date-parts":[["2019"]]},"page":"144","title":"The Integration Model of 2013 Curriculum and Cambridge Curriculum in Elementary Schools","type":"article-journal","volume":"6"},"uris":["http://www.mendeley.com/documents/?uuid=e6ef637a-c489-4fdd-889a-8857e8e5a293"]}],"mendeley":{"formattedCitation":"Uswatun Hasanah, ‘The Integration Model of 2013 Curriculum and Cambridge Curriculum in Elementary Schools’, &lt;i&gt;Al Ibtida: Jurnal Pendidikan Guru MI&lt;/i&gt;, 6.2 (2019), 144 &lt;https://doi.org/10.24235/al.ibtida.snj.v6i2.4939&gt;.","plainTextFormattedCitation":"Uswatun Hasanah, ‘The Integration Model of 2013 Curriculum and Cambridge Curriculum in Elementary Schools’, Al Ibtida: Jurnal Pendidikan Guru MI, 6.2 (2019), 144 .","previouslyFormattedCitation":"Uswatun Hasanah, ‘The Integration Model of 2013 Curriculum and Cambridge Curriculum in Elementary Schools’, &lt;i&gt;Al Ibtida: Jurnal Pendidikan Guru MI&lt;/i&gt;, 6.2 (2019), 144 &lt;https://doi.org/10.24235/al.ibtida.snj.v6i2.4939&gt;."},"properties":{"noteIndex":23},"schema":"https://github.com/citation-style-language/schema/raw/master/csl-citation.json"}</w:instrText>
      </w:r>
      <w:r>
        <w:fldChar w:fldCharType="separate"/>
      </w:r>
      <w:r w:rsidR="00731650" w:rsidRPr="00731650">
        <w:rPr>
          <w:noProof/>
        </w:rPr>
        <w:t xml:space="preserve">Uswatun Hasanah, ‘The Integration Model of 2013 Curriculum and Cambridge Curriculum in Elementary Schools’, </w:t>
      </w:r>
      <w:r w:rsidR="00731650" w:rsidRPr="00731650">
        <w:rPr>
          <w:i/>
          <w:noProof/>
        </w:rPr>
        <w:t>Al Ibtida: Jurnal Pendidikan Guru MI</w:t>
      </w:r>
      <w:r w:rsidR="00731650" w:rsidRPr="00731650">
        <w:rPr>
          <w:noProof/>
        </w:rPr>
        <w:t>, 6.2 (2019), 144 &lt;https://doi.org/10.24235/al.ibtida.snj.v6i2.4939&gt;.</w:t>
      </w:r>
      <w:r>
        <w:fldChar w:fldCharType="end"/>
      </w:r>
    </w:p>
  </w:footnote>
  <w:footnote w:id="15">
    <w:p w14:paraId="3F6274D6" w14:textId="40FAA083" w:rsidR="005F7D57" w:rsidRDefault="005F7D57">
      <w:pPr>
        <w:pStyle w:val="FootnoteText"/>
      </w:pPr>
      <w:r>
        <w:rPr>
          <w:rStyle w:val="FootnoteReference"/>
        </w:rPr>
        <w:footnoteRef/>
      </w:r>
      <w:r>
        <w:t xml:space="preserve"> </w:t>
      </w:r>
      <w:r>
        <w:fldChar w:fldCharType="begin" w:fldLock="1"/>
      </w:r>
      <w:r w:rsidR="00731650">
        <w:instrText>ADDIN CSL_CITATION {"citationItems":[{"id":"ITEM-1","itemData":{"abstract":"The purpose of this study was to analyze the problems of online learning during the Covid-19 pandemic and the solutions to solve them. This type of research is literature study or library research using secondary data sources collected through textbooks, e-books, perodical, statutory regulations, websites, and other sources relevant to the research problem. The research data were analyzed qualitatively with an interactive model, which consists of data collection, data reduction, data presentation, and conclusion drawing. The results of this study indicate that the implementation of online learning during the Covid-19 pandemic has various problems experienced by teachers, students, and parents. The teacher's problems are in the form of weak mastery of IT and limited access to supervision of students, from students in the form of inactivity in learning, limited support facilities and internet network access, while from parents in the form of limited time in accompanying their children during online learning. These various problems can be overcome by increasing competency in IT mastery, intensive supervision by involving the role of parents, and providing manual assignments.","author":[{"dropping-particle":"","family":"Asmuni","given":"","non-dropping-particle":"","parse-names":false,"suffix":""}],"container-title":"ikanJurnal Paedagogy: Jurnal Penelitian dan Pengembangan Pendid","id":"ITEM-1","issue":"4","issued":{"date-parts":[["2020"]]},"page":"281-288","title":"Jurnal Paedagogy : Jurnal Paedagogy :","type":"article-journal","volume":"7"},"uris":["http://www.mendeley.com/documents/?uuid=0e42226e-e67f-41c1-9a52-a05dadfe00f6"]}],"mendeley":{"formattedCitation":"Asmuni, ‘Jurnal Paedagogy : Jurnal Paedagogy ’:, &lt;i&gt;IkanJurnal Paedagogy: Jurnal Penelitian Dan Pengembangan Pendid&lt;/i&gt;, 7.4 (2020), 281–88 &lt;https://e-journal.undikma.ac.id/index.php/pedagogy&gt;.","plainTextFormattedCitation":"Asmuni, ‘Jurnal Paedagogy : Jurnal Paedagogy ’:, IkanJurnal Paedagogy: Jurnal Penelitian Dan Pengembangan Pendid, 7.4 (2020), 281–88 .","previouslyFormattedCitation":"Asmuni, ‘Jurnal Paedagogy : Jurnal Paedagogy ’:, &lt;i&gt;IkanJurnal Paedagogy: Jurnal Penelitian Dan Pengembangan Pendid&lt;/i&gt;, 7.4 (2020), 281–88 &lt;https://e-journal.undikma.ac.id/index.php/pedagogy&gt;."},"properties":{"noteIndex":24},"schema":"https://github.com/citation-style-language/schema/raw/master/csl-citation.json"}</w:instrText>
      </w:r>
      <w:r>
        <w:fldChar w:fldCharType="separate"/>
      </w:r>
      <w:r w:rsidR="00731650" w:rsidRPr="00731650">
        <w:rPr>
          <w:noProof/>
        </w:rPr>
        <w:t xml:space="preserve">Asmuni, ‘Jurnal Paedagogy : Jurnal Paedagogy ’:, </w:t>
      </w:r>
      <w:r w:rsidR="00731650" w:rsidRPr="00731650">
        <w:rPr>
          <w:i/>
          <w:noProof/>
        </w:rPr>
        <w:t>IkanJurnal Paedagogy: Jurnal Penelitian Dan Pengembangan Pendid</w:t>
      </w:r>
      <w:r w:rsidR="00731650" w:rsidRPr="00731650">
        <w:rPr>
          <w:noProof/>
        </w:rPr>
        <w:t>, 7.4 (2020), 281–88 &lt;https://e-journal.undikma.ac.id/index.php/pedagogy&gt;.</w:t>
      </w:r>
      <w:r>
        <w:fldChar w:fldCharType="end"/>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20C0"/>
    <w:multiLevelType w:val="hybridMultilevel"/>
    <w:tmpl w:val="72E8A260"/>
    <w:lvl w:ilvl="0" w:tplc="C374B4A2">
      <w:start w:val="1"/>
      <w:numFmt w:val="upperLetter"/>
      <w:lvlText w:val="%1."/>
      <w:lvlJc w:val="left"/>
      <w:pPr>
        <w:ind w:left="644"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40ECA"/>
    <w:multiLevelType w:val="hybridMultilevel"/>
    <w:tmpl w:val="69D467E4"/>
    <w:lvl w:ilvl="0" w:tplc="FCB08FC8">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0D384890"/>
    <w:multiLevelType w:val="hybridMultilevel"/>
    <w:tmpl w:val="76EC9A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9A4260"/>
    <w:multiLevelType w:val="hybridMultilevel"/>
    <w:tmpl w:val="1FD48A56"/>
    <w:lvl w:ilvl="0" w:tplc="8A3A6676">
      <w:start w:val="1"/>
      <w:numFmt w:val="lowerLetter"/>
      <w:lvlText w:val="%1."/>
      <w:lvlJc w:val="left"/>
      <w:pPr>
        <w:ind w:left="1004" w:hanging="360"/>
      </w:pPr>
      <w:rPr>
        <w:rFonts w:hint="default"/>
        <w:b/>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AA5636C"/>
    <w:multiLevelType w:val="hybridMultilevel"/>
    <w:tmpl w:val="66C4F5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5F628C"/>
    <w:multiLevelType w:val="hybridMultilevel"/>
    <w:tmpl w:val="227E9C3E"/>
    <w:lvl w:ilvl="0" w:tplc="BDDE5EFA">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259E4EE6"/>
    <w:multiLevelType w:val="hybridMultilevel"/>
    <w:tmpl w:val="8C1440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30223E17"/>
    <w:multiLevelType w:val="hybridMultilevel"/>
    <w:tmpl w:val="EB2CA4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6B1701B"/>
    <w:multiLevelType w:val="hybridMultilevel"/>
    <w:tmpl w:val="E3A261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B6E1F22"/>
    <w:multiLevelType w:val="hybridMultilevel"/>
    <w:tmpl w:val="E61204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372F31"/>
    <w:multiLevelType w:val="hybridMultilevel"/>
    <w:tmpl w:val="013EEE88"/>
    <w:lvl w:ilvl="0" w:tplc="506A6ADC">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46627338"/>
    <w:multiLevelType w:val="hybridMultilevel"/>
    <w:tmpl w:val="3F889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69873BB"/>
    <w:multiLevelType w:val="hybridMultilevel"/>
    <w:tmpl w:val="635C1DD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E87BCE"/>
    <w:multiLevelType w:val="hybridMultilevel"/>
    <w:tmpl w:val="D47885A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503F4A1E"/>
    <w:multiLevelType w:val="hybridMultilevel"/>
    <w:tmpl w:val="3962C7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C47778"/>
    <w:multiLevelType w:val="hybridMultilevel"/>
    <w:tmpl w:val="D8329B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6AF32FC"/>
    <w:multiLevelType w:val="hybridMultilevel"/>
    <w:tmpl w:val="F904D696"/>
    <w:lvl w:ilvl="0" w:tplc="2A6261BC">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7" w15:restartNumberingAfterBreak="0">
    <w:nsid w:val="57017ED7"/>
    <w:multiLevelType w:val="hybridMultilevel"/>
    <w:tmpl w:val="472856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28674E"/>
    <w:multiLevelType w:val="hybridMultilevel"/>
    <w:tmpl w:val="146264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3C0FE0"/>
    <w:multiLevelType w:val="hybridMultilevel"/>
    <w:tmpl w:val="6532AFDC"/>
    <w:lvl w:ilvl="0" w:tplc="3414471E">
      <w:start w:val="1"/>
      <w:numFmt w:val="bullet"/>
      <w:lvlText w:val="•"/>
      <w:lvlJc w:val="left"/>
      <w:pPr>
        <w:tabs>
          <w:tab w:val="num" w:pos="720"/>
        </w:tabs>
        <w:ind w:left="720" w:hanging="360"/>
      </w:pPr>
      <w:rPr>
        <w:rFonts w:ascii="Times New Roman" w:hAnsi="Times New Roman" w:hint="default"/>
      </w:rPr>
    </w:lvl>
    <w:lvl w:ilvl="1" w:tplc="9AE6D5AC" w:tentative="1">
      <w:start w:val="1"/>
      <w:numFmt w:val="bullet"/>
      <w:lvlText w:val="•"/>
      <w:lvlJc w:val="left"/>
      <w:pPr>
        <w:tabs>
          <w:tab w:val="num" w:pos="1440"/>
        </w:tabs>
        <w:ind w:left="1440" w:hanging="360"/>
      </w:pPr>
      <w:rPr>
        <w:rFonts w:ascii="Times New Roman" w:hAnsi="Times New Roman" w:hint="default"/>
      </w:rPr>
    </w:lvl>
    <w:lvl w:ilvl="2" w:tplc="ADD092FE" w:tentative="1">
      <w:start w:val="1"/>
      <w:numFmt w:val="bullet"/>
      <w:lvlText w:val="•"/>
      <w:lvlJc w:val="left"/>
      <w:pPr>
        <w:tabs>
          <w:tab w:val="num" w:pos="2160"/>
        </w:tabs>
        <w:ind w:left="2160" w:hanging="360"/>
      </w:pPr>
      <w:rPr>
        <w:rFonts w:ascii="Times New Roman" w:hAnsi="Times New Roman" w:hint="default"/>
      </w:rPr>
    </w:lvl>
    <w:lvl w:ilvl="3" w:tplc="BA40DC3E" w:tentative="1">
      <w:start w:val="1"/>
      <w:numFmt w:val="bullet"/>
      <w:lvlText w:val="•"/>
      <w:lvlJc w:val="left"/>
      <w:pPr>
        <w:tabs>
          <w:tab w:val="num" w:pos="2880"/>
        </w:tabs>
        <w:ind w:left="2880" w:hanging="360"/>
      </w:pPr>
      <w:rPr>
        <w:rFonts w:ascii="Times New Roman" w:hAnsi="Times New Roman" w:hint="default"/>
      </w:rPr>
    </w:lvl>
    <w:lvl w:ilvl="4" w:tplc="CBBC6B36" w:tentative="1">
      <w:start w:val="1"/>
      <w:numFmt w:val="bullet"/>
      <w:lvlText w:val="•"/>
      <w:lvlJc w:val="left"/>
      <w:pPr>
        <w:tabs>
          <w:tab w:val="num" w:pos="3600"/>
        </w:tabs>
        <w:ind w:left="3600" w:hanging="360"/>
      </w:pPr>
      <w:rPr>
        <w:rFonts w:ascii="Times New Roman" w:hAnsi="Times New Roman" w:hint="default"/>
      </w:rPr>
    </w:lvl>
    <w:lvl w:ilvl="5" w:tplc="57B63920" w:tentative="1">
      <w:start w:val="1"/>
      <w:numFmt w:val="bullet"/>
      <w:lvlText w:val="•"/>
      <w:lvlJc w:val="left"/>
      <w:pPr>
        <w:tabs>
          <w:tab w:val="num" w:pos="4320"/>
        </w:tabs>
        <w:ind w:left="4320" w:hanging="360"/>
      </w:pPr>
      <w:rPr>
        <w:rFonts w:ascii="Times New Roman" w:hAnsi="Times New Roman" w:hint="default"/>
      </w:rPr>
    </w:lvl>
    <w:lvl w:ilvl="6" w:tplc="CF7E9684" w:tentative="1">
      <w:start w:val="1"/>
      <w:numFmt w:val="bullet"/>
      <w:lvlText w:val="•"/>
      <w:lvlJc w:val="left"/>
      <w:pPr>
        <w:tabs>
          <w:tab w:val="num" w:pos="5040"/>
        </w:tabs>
        <w:ind w:left="5040" w:hanging="360"/>
      </w:pPr>
      <w:rPr>
        <w:rFonts w:ascii="Times New Roman" w:hAnsi="Times New Roman" w:hint="default"/>
      </w:rPr>
    </w:lvl>
    <w:lvl w:ilvl="7" w:tplc="BFA4A030" w:tentative="1">
      <w:start w:val="1"/>
      <w:numFmt w:val="bullet"/>
      <w:lvlText w:val="•"/>
      <w:lvlJc w:val="left"/>
      <w:pPr>
        <w:tabs>
          <w:tab w:val="num" w:pos="5760"/>
        </w:tabs>
        <w:ind w:left="5760" w:hanging="360"/>
      </w:pPr>
      <w:rPr>
        <w:rFonts w:ascii="Times New Roman" w:hAnsi="Times New Roman" w:hint="default"/>
      </w:rPr>
    </w:lvl>
    <w:lvl w:ilvl="8" w:tplc="FEBE5BF6"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6A1F6F32"/>
    <w:multiLevelType w:val="hybridMultilevel"/>
    <w:tmpl w:val="6196115C"/>
    <w:lvl w:ilvl="0" w:tplc="7812AB5A">
      <w:start w:val="1"/>
      <w:numFmt w:val="bullet"/>
      <w:lvlText w:val="•"/>
      <w:lvlJc w:val="left"/>
      <w:pPr>
        <w:tabs>
          <w:tab w:val="num" w:pos="720"/>
        </w:tabs>
        <w:ind w:left="720" w:hanging="360"/>
      </w:pPr>
      <w:rPr>
        <w:rFonts w:ascii="Times New Roman" w:hAnsi="Times New Roman" w:hint="default"/>
      </w:rPr>
    </w:lvl>
    <w:lvl w:ilvl="1" w:tplc="2A3224E6" w:tentative="1">
      <w:start w:val="1"/>
      <w:numFmt w:val="bullet"/>
      <w:lvlText w:val="•"/>
      <w:lvlJc w:val="left"/>
      <w:pPr>
        <w:tabs>
          <w:tab w:val="num" w:pos="1440"/>
        </w:tabs>
        <w:ind w:left="1440" w:hanging="360"/>
      </w:pPr>
      <w:rPr>
        <w:rFonts w:ascii="Times New Roman" w:hAnsi="Times New Roman" w:hint="default"/>
      </w:rPr>
    </w:lvl>
    <w:lvl w:ilvl="2" w:tplc="EBFCA11C" w:tentative="1">
      <w:start w:val="1"/>
      <w:numFmt w:val="bullet"/>
      <w:lvlText w:val="•"/>
      <w:lvlJc w:val="left"/>
      <w:pPr>
        <w:tabs>
          <w:tab w:val="num" w:pos="2160"/>
        </w:tabs>
        <w:ind w:left="2160" w:hanging="360"/>
      </w:pPr>
      <w:rPr>
        <w:rFonts w:ascii="Times New Roman" w:hAnsi="Times New Roman" w:hint="default"/>
      </w:rPr>
    </w:lvl>
    <w:lvl w:ilvl="3" w:tplc="2B7A648E" w:tentative="1">
      <w:start w:val="1"/>
      <w:numFmt w:val="bullet"/>
      <w:lvlText w:val="•"/>
      <w:lvlJc w:val="left"/>
      <w:pPr>
        <w:tabs>
          <w:tab w:val="num" w:pos="2880"/>
        </w:tabs>
        <w:ind w:left="2880" w:hanging="360"/>
      </w:pPr>
      <w:rPr>
        <w:rFonts w:ascii="Times New Roman" w:hAnsi="Times New Roman" w:hint="default"/>
      </w:rPr>
    </w:lvl>
    <w:lvl w:ilvl="4" w:tplc="2F2E767C" w:tentative="1">
      <w:start w:val="1"/>
      <w:numFmt w:val="bullet"/>
      <w:lvlText w:val="•"/>
      <w:lvlJc w:val="left"/>
      <w:pPr>
        <w:tabs>
          <w:tab w:val="num" w:pos="3600"/>
        </w:tabs>
        <w:ind w:left="3600" w:hanging="360"/>
      </w:pPr>
      <w:rPr>
        <w:rFonts w:ascii="Times New Roman" w:hAnsi="Times New Roman" w:hint="default"/>
      </w:rPr>
    </w:lvl>
    <w:lvl w:ilvl="5" w:tplc="E21275A0" w:tentative="1">
      <w:start w:val="1"/>
      <w:numFmt w:val="bullet"/>
      <w:lvlText w:val="•"/>
      <w:lvlJc w:val="left"/>
      <w:pPr>
        <w:tabs>
          <w:tab w:val="num" w:pos="4320"/>
        </w:tabs>
        <w:ind w:left="4320" w:hanging="360"/>
      </w:pPr>
      <w:rPr>
        <w:rFonts w:ascii="Times New Roman" w:hAnsi="Times New Roman" w:hint="default"/>
      </w:rPr>
    </w:lvl>
    <w:lvl w:ilvl="6" w:tplc="F820AEE4" w:tentative="1">
      <w:start w:val="1"/>
      <w:numFmt w:val="bullet"/>
      <w:lvlText w:val="•"/>
      <w:lvlJc w:val="left"/>
      <w:pPr>
        <w:tabs>
          <w:tab w:val="num" w:pos="5040"/>
        </w:tabs>
        <w:ind w:left="5040" w:hanging="360"/>
      </w:pPr>
      <w:rPr>
        <w:rFonts w:ascii="Times New Roman" w:hAnsi="Times New Roman" w:hint="default"/>
      </w:rPr>
    </w:lvl>
    <w:lvl w:ilvl="7" w:tplc="D81E940E" w:tentative="1">
      <w:start w:val="1"/>
      <w:numFmt w:val="bullet"/>
      <w:lvlText w:val="•"/>
      <w:lvlJc w:val="left"/>
      <w:pPr>
        <w:tabs>
          <w:tab w:val="num" w:pos="5760"/>
        </w:tabs>
        <w:ind w:left="5760" w:hanging="360"/>
      </w:pPr>
      <w:rPr>
        <w:rFonts w:ascii="Times New Roman" w:hAnsi="Times New Roman" w:hint="default"/>
      </w:rPr>
    </w:lvl>
    <w:lvl w:ilvl="8" w:tplc="66C65038"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7B6C2686"/>
    <w:multiLevelType w:val="hybridMultilevel"/>
    <w:tmpl w:val="4376535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8"/>
  </w:num>
  <w:num w:numId="4">
    <w:abstractNumId w:val="7"/>
  </w:num>
  <w:num w:numId="5">
    <w:abstractNumId w:val="4"/>
  </w:num>
  <w:num w:numId="6">
    <w:abstractNumId w:val="11"/>
  </w:num>
  <w:num w:numId="7">
    <w:abstractNumId w:val="15"/>
  </w:num>
  <w:num w:numId="8">
    <w:abstractNumId w:val="17"/>
  </w:num>
  <w:num w:numId="9">
    <w:abstractNumId w:val="9"/>
  </w:num>
  <w:num w:numId="10">
    <w:abstractNumId w:val="16"/>
  </w:num>
  <w:num w:numId="11">
    <w:abstractNumId w:val="1"/>
  </w:num>
  <w:num w:numId="12">
    <w:abstractNumId w:val="3"/>
  </w:num>
  <w:num w:numId="13">
    <w:abstractNumId w:val="5"/>
  </w:num>
  <w:num w:numId="14">
    <w:abstractNumId w:val="10"/>
  </w:num>
  <w:num w:numId="15">
    <w:abstractNumId w:val="18"/>
  </w:num>
  <w:num w:numId="16">
    <w:abstractNumId w:val="20"/>
  </w:num>
  <w:num w:numId="17">
    <w:abstractNumId w:val="19"/>
  </w:num>
  <w:num w:numId="18">
    <w:abstractNumId w:val="6"/>
  </w:num>
  <w:num w:numId="19">
    <w:abstractNumId w:val="14"/>
  </w:num>
  <w:num w:numId="20">
    <w:abstractNumId w:val="13"/>
  </w:num>
  <w:num w:numId="21">
    <w:abstractNumId w:val="12"/>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682A"/>
    <w:rsid w:val="0001299B"/>
    <w:rsid w:val="00014EB3"/>
    <w:rsid w:val="000346E4"/>
    <w:rsid w:val="00041FDB"/>
    <w:rsid w:val="00051CAA"/>
    <w:rsid w:val="00056F5E"/>
    <w:rsid w:val="00074DE0"/>
    <w:rsid w:val="00077055"/>
    <w:rsid w:val="00092C3D"/>
    <w:rsid w:val="00093669"/>
    <w:rsid w:val="000C1051"/>
    <w:rsid w:val="000C37E3"/>
    <w:rsid w:val="000E39FF"/>
    <w:rsid w:val="001227F7"/>
    <w:rsid w:val="00143A65"/>
    <w:rsid w:val="0014682A"/>
    <w:rsid w:val="001532CA"/>
    <w:rsid w:val="00163945"/>
    <w:rsid w:val="00170D38"/>
    <w:rsid w:val="001A60A6"/>
    <w:rsid w:val="001B2E59"/>
    <w:rsid w:val="001D3253"/>
    <w:rsid w:val="00233C4A"/>
    <w:rsid w:val="00241433"/>
    <w:rsid w:val="0025187C"/>
    <w:rsid w:val="0025497D"/>
    <w:rsid w:val="002578ED"/>
    <w:rsid w:val="00260AF2"/>
    <w:rsid w:val="002911FC"/>
    <w:rsid w:val="002B0FB6"/>
    <w:rsid w:val="002B239A"/>
    <w:rsid w:val="002C2818"/>
    <w:rsid w:val="002E7F12"/>
    <w:rsid w:val="002F612B"/>
    <w:rsid w:val="003201A8"/>
    <w:rsid w:val="0032188A"/>
    <w:rsid w:val="0039736C"/>
    <w:rsid w:val="003A7277"/>
    <w:rsid w:val="003B09E0"/>
    <w:rsid w:val="003C3204"/>
    <w:rsid w:val="003E5D98"/>
    <w:rsid w:val="00434408"/>
    <w:rsid w:val="00436E49"/>
    <w:rsid w:val="00464469"/>
    <w:rsid w:val="004770F3"/>
    <w:rsid w:val="004A3CA3"/>
    <w:rsid w:val="004A7867"/>
    <w:rsid w:val="004B0CFE"/>
    <w:rsid w:val="004C5901"/>
    <w:rsid w:val="004C7A50"/>
    <w:rsid w:val="004D2CA0"/>
    <w:rsid w:val="004F24EB"/>
    <w:rsid w:val="004F4387"/>
    <w:rsid w:val="004F4E37"/>
    <w:rsid w:val="0050064F"/>
    <w:rsid w:val="00501305"/>
    <w:rsid w:val="005110C5"/>
    <w:rsid w:val="00534A99"/>
    <w:rsid w:val="00540D47"/>
    <w:rsid w:val="005418A7"/>
    <w:rsid w:val="00543443"/>
    <w:rsid w:val="00557197"/>
    <w:rsid w:val="005651B4"/>
    <w:rsid w:val="0057279E"/>
    <w:rsid w:val="005837D8"/>
    <w:rsid w:val="00593336"/>
    <w:rsid w:val="00597BDD"/>
    <w:rsid w:val="005B1D5B"/>
    <w:rsid w:val="005F23FA"/>
    <w:rsid w:val="005F73F7"/>
    <w:rsid w:val="005F7D57"/>
    <w:rsid w:val="006211BA"/>
    <w:rsid w:val="006304B5"/>
    <w:rsid w:val="00642142"/>
    <w:rsid w:val="00661627"/>
    <w:rsid w:val="00663507"/>
    <w:rsid w:val="00663949"/>
    <w:rsid w:val="00663E06"/>
    <w:rsid w:val="00667FB4"/>
    <w:rsid w:val="006726EA"/>
    <w:rsid w:val="006836F9"/>
    <w:rsid w:val="0068491C"/>
    <w:rsid w:val="006875A3"/>
    <w:rsid w:val="006C6E10"/>
    <w:rsid w:val="006D0834"/>
    <w:rsid w:val="006D5815"/>
    <w:rsid w:val="006E10A6"/>
    <w:rsid w:val="006F7FEB"/>
    <w:rsid w:val="0070372D"/>
    <w:rsid w:val="00707E45"/>
    <w:rsid w:val="00707EF3"/>
    <w:rsid w:val="00731650"/>
    <w:rsid w:val="00741C6B"/>
    <w:rsid w:val="00751481"/>
    <w:rsid w:val="00756773"/>
    <w:rsid w:val="00760985"/>
    <w:rsid w:val="00764491"/>
    <w:rsid w:val="00775477"/>
    <w:rsid w:val="0078115D"/>
    <w:rsid w:val="007C0188"/>
    <w:rsid w:val="007D58EF"/>
    <w:rsid w:val="007E4AEE"/>
    <w:rsid w:val="007E696A"/>
    <w:rsid w:val="007F3AE2"/>
    <w:rsid w:val="00803CD3"/>
    <w:rsid w:val="00820325"/>
    <w:rsid w:val="008344D2"/>
    <w:rsid w:val="0085575F"/>
    <w:rsid w:val="008826B4"/>
    <w:rsid w:val="008848E2"/>
    <w:rsid w:val="00893EF4"/>
    <w:rsid w:val="008B2A4F"/>
    <w:rsid w:val="008B517E"/>
    <w:rsid w:val="008C15F6"/>
    <w:rsid w:val="008D50E5"/>
    <w:rsid w:val="008E1BC4"/>
    <w:rsid w:val="008E536E"/>
    <w:rsid w:val="00911909"/>
    <w:rsid w:val="009135C9"/>
    <w:rsid w:val="00915DB7"/>
    <w:rsid w:val="009331B8"/>
    <w:rsid w:val="0094235F"/>
    <w:rsid w:val="009722C7"/>
    <w:rsid w:val="00986376"/>
    <w:rsid w:val="00991163"/>
    <w:rsid w:val="00992FDC"/>
    <w:rsid w:val="00993E1E"/>
    <w:rsid w:val="00994F34"/>
    <w:rsid w:val="009A548A"/>
    <w:rsid w:val="009B29F1"/>
    <w:rsid w:val="009D2D71"/>
    <w:rsid w:val="009D2E33"/>
    <w:rsid w:val="009E3A44"/>
    <w:rsid w:val="009E5075"/>
    <w:rsid w:val="009F6133"/>
    <w:rsid w:val="00A04BAF"/>
    <w:rsid w:val="00A20100"/>
    <w:rsid w:val="00A4739F"/>
    <w:rsid w:val="00A51930"/>
    <w:rsid w:val="00A706A6"/>
    <w:rsid w:val="00A778BC"/>
    <w:rsid w:val="00A84D38"/>
    <w:rsid w:val="00A95A43"/>
    <w:rsid w:val="00AB6C1E"/>
    <w:rsid w:val="00AD0401"/>
    <w:rsid w:val="00AE23E7"/>
    <w:rsid w:val="00AE4896"/>
    <w:rsid w:val="00B012CB"/>
    <w:rsid w:val="00B1382E"/>
    <w:rsid w:val="00B3162F"/>
    <w:rsid w:val="00B34384"/>
    <w:rsid w:val="00B51D2B"/>
    <w:rsid w:val="00B57FC1"/>
    <w:rsid w:val="00B84633"/>
    <w:rsid w:val="00B878E6"/>
    <w:rsid w:val="00B90E30"/>
    <w:rsid w:val="00B924B7"/>
    <w:rsid w:val="00BB4C7D"/>
    <w:rsid w:val="00BC3512"/>
    <w:rsid w:val="00BC5880"/>
    <w:rsid w:val="00BC7061"/>
    <w:rsid w:val="00BD58F9"/>
    <w:rsid w:val="00BE3849"/>
    <w:rsid w:val="00C17342"/>
    <w:rsid w:val="00C252DA"/>
    <w:rsid w:val="00C31106"/>
    <w:rsid w:val="00C77EBD"/>
    <w:rsid w:val="00C900F3"/>
    <w:rsid w:val="00C93E78"/>
    <w:rsid w:val="00CC7745"/>
    <w:rsid w:val="00CF27A5"/>
    <w:rsid w:val="00CF5CF2"/>
    <w:rsid w:val="00CF6E8D"/>
    <w:rsid w:val="00D02453"/>
    <w:rsid w:val="00D077A1"/>
    <w:rsid w:val="00D12041"/>
    <w:rsid w:val="00D12D66"/>
    <w:rsid w:val="00D136AC"/>
    <w:rsid w:val="00D178FD"/>
    <w:rsid w:val="00D229E1"/>
    <w:rsid w:val="00D319C1"/>
    <w:rsid w:val="00D44EEE"/>
    <w:rsid w:val="00D45E39"/>
    <w:rsid w:val="00D50DF5"/>
    <w:rsid w:val="00D8595F"/>
    <w:rsid w:val="00D97438"/>
    <w:rsid w:val="00DA23DD"/>
    <w:rsid w:val="00DD3827"/>
    <w:rsid w:val="00DF4608"/>
    <w:rsid w:val="00E169CC"/>
    <w:rsid w:val="00E16EF9"/>
    <w:rsid w:val="00E21B7B"/>
    <w:rsid w:val="00E47315"/>
    <w:rsid w:val="00E535E8"/>
    <w:rsid w:val="00E53950"/>
    <w:rsid w:val="00E54579"/>
    <w:rsid w:val="00E60BCE"/>
    <w:rsid w:val="00E85A0B"/>
    <w:rsid w:val="00E978DB"/>
    <w:rsid w:val="00EA0306"/>
    <w:rsid w:val="00EC056E"/>
    <w:rsid w:val="00EE0770"/>
    <w:rsid w:val="00EE4054"/>
    <w:rsid w:val="00EF57DC"/>
    <w:rsid w:val="00EF600B"/>
    <w:rsid w:val="00F1281F"/>
    <w:rsid w:val="00F355E5"/>
    <w:rsid w:val="00F54818"/>
    <w:rsid w:val="00F60EE7"/>
    <w:rsid w:val="00F762C3"/>
    <w:rsid w:val="00F8250F"/>
    <w:rsid w:val="00FB7502"/>
    <w:rsid w:val="00FE4104"/>
    <w:rsid w:val="00FE6AE5"/>
    <w:rsid w:val="00FF3F79"/>
    <w:rsid w:val="00FF6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D641F1"/>
  <w15:chartTrackingRefBased/>
  <w15:docId w15:val="{5441F3B7-51D0-4717-A409-CC05CD47B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682A"/>
  </w:style>
  <w:style w:type="paragraph" w:styleId="Heading1">
    <w:name w:val="heading 1"/>
    <w:basedOn w:val="Normal"/>
    <w:next w:val="Normal"/>
    <w:link w:val="Heading1Char"/>
    <w:uiPriority w:val="9"/>
    <w:qFormat/>
    <w:rsid w:val="003A727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82E"/>
    <w:pPr>
      <w:ind w:left="720"/>
      <w:contextualSpacing/>
    </w:pPr>
  </w:style>
  <w:style w:type="paragraph" w:styleId="Header">
    <w:name w:val="header"/>
    <w:basedOn w:val="Normal"/>
    <w:link w:val="HeaderChar"/>
    <w:uiPriority w:val="99"/>
    <w:unhideWhenUsed/>
    <w:rsid w:val="00014EB3"/>
    <w:pPr>
      <w:tabs>
        <w:tab w:val="center" w:pos="4680"/>
        <w:tab w:val="right" w:pos="9360"/>
      </w:tabs>
      <w:spacing w:after="0" w:line="240" w:lineRule="auto"/>
    </w:pPr>
  </w:style>
  <w:style w:type="character" w:customStyle="1" w:styleId="HeaderChar">
    <w:name w:val="Header Char"/>
    <w:basedOn w:val="DefaultParagraphFont"/>
    <w:link w:val="Header"/>
    <w:uiPriority w:val="99"/>
    <w:rsid w:val="00014EB3"/>
  </w:style>
  <w:style w:type="paragraph" w:styleId="Footer">
    <w:name w:val="footer"/>
    <w:basedOn w:val="Normal"/>
    <w:link w:val="FooterChar"/>
    <w:uiPriority w:val="99"/>
    <w:unhideWhenUsed/>
    <w:rsid w:val="00014EB3"/>
    <w:pPr>
      <w:tabs>
        <w:tab w:val="center" w:pos="4680"/>
        <w:tab w:val="right" w:pos="9360"/>
      </w:tabs>
      <w:spacing w:after="0" w:line="240" w:lineRule="auto"/>
    </w:pPr>
  </w:style>
  <w:style w:type="character" w:customStyle="1" w:styleId="FooterChar">
    <w:name w:val="Footer Char"/>
    <w:basedOn w:val="DefaultParagraphFont"/>
    <w:link w:val="Footer"/>
    <w:uiPriority w:val="99"/>
    <w:rsid w:val="00014EB3"/>
  </w:style>
  <w:style w:type="character" w:styleId="Hyperlink">
    <w:name w:val="Hyperlink"/>
    <w:basedOn w:val="DefaultParagraphFont"/>
    <w:uiPriority w:val="99"/>
    <w:unhideWhenUsed/>
    <w:rsid w:val="00014EB3"/>
    <w:rPr>
      <w:color w:val="0000FF"/>
      <w:u w:val="single"/>
    </w:rPr>
  </w:style>
  <w:style w:type="paragraph" w:styleId="FootnoteText">
    <w:name w:val="footnote text"/>
    <w:basedOn w:val="Normal"/>
    <w:link w:val="FootnoteTextChar"/>
    <w:uiPriority w:val="99"/>
    <w:unhideWhenUsed/>
    <w:rsid w:val="00663E06"/>
    <w:pPr>
      <w:spacing w:after="0" w:line="240" w:lineRule="auto"/>
    </w:pPr>
    <w:rPr>
      <w:rFonts w:ascii="Times New Roman" w:hAnsi="Times New Roman" w:cs="Times New Roman"/>
      <w:sz w:val="20"/>
      <w:szCs w:val="20"/>
    </w:rPr>
  </w:style>
  <w:style w:type="character" w:customStyle="1" w:styleId="FootnoteTextChar">
    <w:name w:val="Footnote Text Char"/>
    <w:basedOn w:val="DefaultParagraphFont"/>
    <w:link w:val="FootnoteText"/>
    <w:uiPriority w:val="99"/>
    <w:rsid w:val="00663E06"/>
    <w:rPr>
      <w:rFonts w:ascii="Times New Roman" w:hAnsi="Times New Roman" w:cs="Times New Roman"/>
      <w:sz w:val="20"/>
      <w:szCs w:val="20"/>
    </w:rPr>
  </w:style>
  <w:style w:type="character" w:styleId="FootnoteReference">
    <w:name w:val="footnote reference"/>
    <w:basedOn w:val="DefaultParagraphFont"/>
    <w:uiPriority w:val="99"/>
    <w:semiHidden/>
    <w:unhideWhenUsed/>
    <w:rsid w:val="00663E06"/>
    <w:rPr>
      <w:vertAlign w:val="superscript"/>
    </w:rPr>
  </w:style>
  <w:style w:type="character" w:customStyle="1" w:styleId="Heading1Char">
    <w:name w:val="Heading 1 Char"/>
    <w:basedOn w:val="DefaultParagraphFont"/>
    <w:link w:val="Heading1"/>
    <w:uiPriority w:val="9"/>
    <w:rsid w:val="003A7277"/>
    <w:rPr>
      <w:rFonts w:asciiTheme="majorHAnsi" w:eastAsiaTheme="majorEastAsia" w:hAnsiTheme="majorHAnsi" w:cstheme="majorBidi"/>
      <w:color w:val="2E74B5" w:themeColor="accent1" w:themeShade="BF"/>
      <w:sz w:val="32"/>
      <w:szCs w:val="32"/>
    </w:rPr>
  </w:style>
  <w:style w:type="paragraph" w:styleId="HTMLPreformatted">
    <w:name w:val="HTML Preformatted"/>
    <w:basedOn w:val="Normal"/>
    <w:link w:val="HTMLPreformattedChar"/>
    <w:uiPriority w:val="99"/>
    <w:semiHidden/>
    <w:unhideWhenUsed/>
    <w:rsid w:val="006E10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6E10A6"/>
    <w:rPr>
      <w:rFonts w:ascii="Courier New" w:eastAsia="Times New Roman" w:hAnsi="Courier New" w:cs="Courier New"/>
      <w:sz w:val="20"/>
      <w:szCs w:val="20"/>
    </w:rPr>
  </w:style>
  <w:style w:type="character" w:customStyle="1" w:styleId="y2iqfc">
    <w:name w:val="y2iqfc"/>
    <w:basedOn w:val="DefaultParagraphFont"/>
    <w:rsid w:val="006E10A6"/>
  </w:style>
  <w:style w:type="character" w:styleId="EndnoteReference">
    <w:name w:val="endnote reference"/>
    <w:basedOn w:val="DefaultParagraphFont"/>
    <w:uiPriority w:val="99"/>
    <w:semiHidden/>
    <w:unhideWhenUsed/>
    <w:rsid w:val="00AB6C1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422628">
      <w:bodyDiv w:val="1"/>
      <w:marLeft w:val="0"/>
      <w:marRight w:val="0"/>
      <w:marTop w:val="0"/>
      <w:marBottom w:val="0"/>
      <w:divBdr>
        <w:top w:val="none" w:sz="0" w:space="0" w:color="auto"/>
        <w:left w:val="none" w:sz="0" w:space="0" w:color="auto"/>
        <w:bottom w:val="none" w:sz="0" w:space="0" w:color="auto"/>
        <w:right w:val="none" w:sz="0" w:space="0" w:color="auto"/>
      </w:divBdr>
    </w:div>
    <w:div w:id="1576285581">
      <w:bodyDiv w:val="1"/>
      <w:marLeft w:val="0"/>
      <w:marRight w:val="0"/>
      <w:marTop w:val="0"/>
      <w:marBottom w:val="0"/>
      <w:divBdr>
        <w:top w:val="none" w:sz="0" w:space="0" w:color="auto"/>
        <w:left w:val="none" w:sz="0" w:space="0" w:color="auto"/>
        <w:bottom w:val="none" w:sz="0" w:space="0" w:color="auto"/>
        <w:right w:val="none" w:sz="0" w:space="0" w:color="auto"/>
      </w:divBdr>
      <w:divsChild>
        <w:div w:id="1740859685">
          <w:marLeft w:val="547"/>
          <w:marRight w:val="0"/>
          <w:marTop w:val="0"/>
          <w:marBottom w:val="0"/>
          <w:divBdr>
            <w:top w:val="none" w:sz="0" w:space="0" w:color="auto"/>
            <w:left w:val="none" w:sz="0" w:space="0" w:color="auto"/>
            <w:bottom w:val="none" w:sz="0" w:space="0" w:color="auto"/>
            <w:right w:val="none" w:sz="0" w:space="0" w:color="auto"/>
          </w:divBdr>
        </w:div>
      </w:divsChild>
    </w:div>
    <w:div w:id="1669214600">
      <w:bodyDiv w:val="1"/>
      <w:marLeft w:val="0"/>
      <w:marRight w:val="0"/>
      <w:marTop w:val="0"/>
      <w:marBottom w:val="0"/>
      <w:divBdr>
        <w:top w:val="none" w:sz="0" w:space="0" w:color="auto"/>
        <w:left w:val="none" w:sz="0" w:space="0" w:color="auto"/>
        <w:bottom w:val="none" w:sz="0" w:space="0" w:color="auto"/>
        <w:right w:val="none" w:sz="0" w:space="0" w:color="auto"/>
      </w:divBdr>
      <w:divsChild>
        <w:div w:id="1109010901">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diagramData" Target="diagrams/data3.xml"/><Relationship Id="rId3" Type="http://schemas.openxmlformats.org/officeDocument/2006/relationships/styles" Target="styles.xml"/><Relationship Id="rId21" Type="http://schemas.openxmlformats.org/officeDocument/2006/relationships/diagramColors" Target="diagrams/colors3.xml"/><Relationship Id="rId7" Type="http://schemas.openxmlformats.org/officeDocument/2006/relationships/endnotes" Target="endnotes.xm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numbering" Target="numbering.xml"/><Relationship Id="rId16" Type="http://schemas.openxmlformats.org/officeDocument/2006/relationships/diagramColors" Target="diagrams/colors2.xml"/><Relationship Id="rId20" Type="http://schemas.openxmlformats.org/officeDocument/2006/relationships/diagramQuickStyle" Target="diagrams/quickStyle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Colors" Target="diagrams/colors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diagramQuickStyle" Target="diagrams/quickStyle2.xml"/><Relationship Id="rId23" Type="http://schemas.openxmlformats.org/officeDocument/2006/relationships/fontTable" Target="fontTable.xml"/><Relationship Id="rId10" Type="http://schemas.openxmlformats.org/officeDocument/2006/relationships/diagramQuickStyle" Target="diagrams/quickStyle1.xml"/><Relationship Id="rId19" Type="http://schemas.openxmlformats.org/officeDocument/2006/relationships/diagramLayout" Target="diagrams/layout3.xml"/><Relationship Id="rId4" Type="http://schemas.openxmlformats.org/officeDocument/2006/relationships/settings" Target="settings.xml"/><Relationship Id="rId9" Type="http://schemas.openxmlformats.org/officeDocument/2006/relationships/diagramLayout" Target="diagrams/layout1.xml"/><Relationship Id="rId14" Type="http://schemas.openxmlformats.org/officeDocument/2006/relationships/diagramLayout" Target="diagrams/layout2.xml"/><Relationship Id="rId22" Type="http://schemas.microsoft.com/office/2007/relationships/diagramDrawing" Target="diagrams/drawing3.xml"/></Relationships>
</file>

<file path=word/diagrams/colors1.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1">
  <dgm:title val=""/>
  <dgm:desc val=""/>
  <dgm:catLst>
    <dgm:cat type="accent1" pri="11100"/>
  </dgm:catLst>
  <dgm:styleLbl name="node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lig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lnNode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vennNode1">
    <dgm:fillClrLst meth="repeat">
      <a:schemeClr val="lt1">
        <a:alpha val="50000"/>
      </a:schemeClr>
    </dgm:fillClrLst>
    <dgm:linClrLst meth="repeat">
      <a:schemeClr val="accent1">
        <a:shade val="80000"/>
      </a:schemeClr>
    </dgm:linClrLst>
    <dgm:effectClrLst/>
    <dgm:txLinClrLst/>
    <dgm:txFillClrLst/>
    <dgm:txEffectClrLst/>
  </dgm:styleLbl>
  <dgm:styleLbl name="node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node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f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align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bgImgPlace1">
    <dgm:fillClrLst meth="repeat">
      <a:schemeClr val="accent1">
        <a:tint val="40000"/>
      </a:schemeClr>
    </dgm:fillClrLst>
    <dgm:linClrLst meth="repeat">
      <a:schemeClr val="accent1">
        <a:shade val="80000"/>
      </a:schemeClr>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meth="repeat">
      <a:schemeClr val="dk1"/>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dgm:linClrLst>
    <dgm:effectClrLst/>
    <dgm:txLinClrLst/>
    <dgm:txFillClrLst meth="repeat">
      <a:schemeClr val="tx1"/>
    </dgm:txFillClrLst>
    <dgm:txEffectClrLst/>
  </dgm:styleLbl>
  <dgm:styleLbl name="asst0">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1">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2">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3">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asst4">
    <dgm:fillClrLst meth="repeat">
      <a:schemeClr val="lt1"/>
    </dgm:fillClrLst>
    <dgm:linClrLst meth="repeat">
      <a:schemeClr val="accent1">
        <a:shade val="80000"/>
      </a:schemeClr>
    </dgm:linClrLst>
    <dgm:effectClrLst/>
    <dgm:txLinClrLst/>
    <dgm:txFillClrLst meth="repeat">
      <a:schemeClr val="dk1"/>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dgm:txEffectClrLst/>
  </dgm:styleLbl>
  <dgm:styleLbl name="parChTrans2D2">
    <dgm:fillClrLst meth="repeat">
      <a:schemeClr val="accent1"/>
    </dgm:fillClrLst>
    <dgm:linClrLst meth="repeat">
      <a:schemeClr val="accent1"/>
    </dgm:linClrLst>
    <dgm:effectClrLst/>
    <dgm:txLinClrLst/>
    <dgm:txFillClrLst/>
    <dgm:txEffectClrLst/>
  </dgm:styleLbl>
  <dgm:styleLbl name="parChTrans2D3">
    <dgm:fillClrLst meth="repeat">
      <a:schemeClr val="accent1"/>
    </dgm:fillClrLst>
    <dgm:linClrLst meth="repeat">
      <a:schemeClr val="accent1"/>
    </dgm:linClrLst>
    <dgm:effectClrLst/>
    <dgm:txLinClrLst/>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conF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align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trAlignAcc1">
    <dgm:fillClrLst meth="repeat">
      <a:schemeClr val="accent1">
        <a:alpha val="40000"/>
        <a:tint val="40000"/>
      </a:schemeClr>
    </dgm:fillClrLst>
    <dgm:linClrLst meth="repeat">
      <a:schemeClr val="accent1"/>
    </dgm:linClrLst>
    <dgm:effectClrLst/>
    <dgm:txLinClrLst/>
    <dgm:txFillClrLst meth="repeat">
      <a:schemeClr val="dk1"/>
    </dgm:txFillClrLst>
    <dgm:txEffectClrLst/>
  </dgm:styleLbl>
  <dgm:styleLbl name="bgAcc1">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align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bgAccFollowNode1">
    <dgm:fillClrLst meth="repeat">
      <a:schemeClr val="lt1">
        <a:alpha val="90000"/>
        <a:tint val="40000"/>
      </a:schemeClr>
    </dgm:fillClrLst>
    <dgm:linClrLst meth="repeat">
      <a:schemeClr val="accent1">
        <a:alpha val="90000"/>
      </a:schemeClr>
    </dgm:linClrLst>
    <dgm:effectClrLst/>
    <dgm:txLinClrLst/>
    <dgm:txFillClrLst meth="repeat">
      <a:schemeClr val="dk1"/>
    </dgm:txFillClrLst>
    <dgm:txEffectClrLst/>
  </dgm:styleLbl>
  <dgm:styleLbl name="fgAcc0">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2">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3">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fgAcc4">
    <dgm:fillClrLst meth="repeat">
      <a:schemeClr val="accent1">
        <a:alpha val="90000"/>
        <a:tint val="4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1026FF8-816A-471B-A747-D9CEAF25F4EC}" type="doc">
      <dgm:prSet loTypeId="urn:microsoft.com/office/officeart/2005/8/layout/cycle4" loCatId="cycle" qsTypeId="urn:microsoft.com/office/officeart/2005/8/quickstyle/simple1" qsCatId="simple" csTypeId="urn:microsoft.com/office/officeart/2005/8/colors/accent1_1" csCatId="accent1" phldr="1"/>
      <dgm:spPr/>
      <dgm:t>
        <a:bodyPr/>
        <a:lstStyle/>
        <a:p>
          <a:endParaRPr lang="en-US"/>
        </a:p>
      </dgm:t>
    </dgm:pt>
    <dgm:pt modelId="{F1A80869-B085-4A85-B8EA-A698D2A46604}">
      <dgm:prSet phldrT="[Text]" custT="1"/>
      <dgm:spPr/>
      <dgm:t>
        <a:bodyPr/>
        <a:lstStyle/>
        <a:p>
          <a:r>
            <a:rPr lang="en-US" sz="1200">
              <a:latin typeface="+mj-lt"/>
              <a:cs typeface="Times New Roman" panose="02020603050405020304" pitchFamily="18" charset="0"/>
            </a:rPr>
            <a:t>Collaboration Curriculum</a:t>
          </a:r>
        </a:p>
      </dgm:t>
    </dgm:pt>
    <dgm:pt modelId="{31F839C8-EDC7-43B7-86D2-76DC27AFEBB9}" type="parTrans" cxnId="{4B9D91F8-8ACC-4368-A703-65264A9941A0}">
      <dgm:prSet/>
      <dgm:spPr/>
      <dgm:t>
        <a:bodyPr/>
        <a:lstStyle/>
        <a:p>
          <a:endParaRPr lang="en-US"/>
        </a:p>
      </dgm:t>
    </dgm:pt>
    <dgm:pt modelId="{624876C7-A04B-4B24-A477-8F9268142E23}" type="sibTrans" cxnId="{4B9D91F8-8ACC-4368-A703-65264A9941A0}">
      <dgm:prSet/>
      <dgm:spPr/>
      <dgm:t>
        <a:bodyPr/>
        <a:lstStyle/>
        <a:p>
          <a:endParaRPr lang="en-US"/>
        </a:p>
      </dgm:t>
    </dgm:pt>
    <dgm:pt modelId="{F44A54A3-7457-46C3-826D-8A67F9C35A79}">
      <dgm:prSet phldrT="[Text]" custT="1"/>
      <dgm:spPr/>
      <dgm:t>
        <a:bodyPr/>
        <a:lstStyle/>
        <a:p>
          <a:r>
            <a:rPr lang="en-US" sz="1200">
              <a:latin typeface="Times New Roman" panose="02020603050405020304" pitchFamily="18" charset="0"/>
              <a:cs typeface="Times New Roman" panose="02020603050405020304" pitchFamily="18" charset="0"/>
            </a:rPr>
            <a:t>Kurikulum 2013</a:t>
          </a:r>
        </a:p>
      </dgm:t>
    </dgm:pt>
    <dgm:pt modelId="{167488AB-4F1C-4F83-B087-6893A4819F67}" type="parTrans" cxnId="{73AF22E1-B3B4-4AF9-BC6E-4B3D95910CF3}">
      <dgm:prSet/>
      <dgm:spPr/>
      <dgm:t>
        <a:bodyPr/>
        <a:lstStyle/>
        <a:p>
          <a:endParaRPr lang="en-US"/>
        </a:p>
      </dgm:t>
    </dgm:pt>
    <dgm:pt modelId="{790EBC30-3D48-4761-B4A2-EB81A6391A10}" type="sibTrans" cxnId="{73AF22E1-B3B4-4AF9-BC6E-4B3D95910CF3}">
      <dgm:prSet/>
      <dgm:spPr/>
      <dgm:t>
        <a:bodyPr/>
        <a:lstStyle/>
        <a:p>
          <a:endParaRPr lang="en-US"/>
        </a:p>
      </dgm:t>
    </dgm:pt>
    <dgm:pt modelId="{95887CED-BE27-4B62-8A91-58048737F666}">
      <dgm:prSet phldrT="[Text]" custT="1"/>
      <dgm:spPr/>
      <dgm:t>
        <a:bodyPr/>
        <a:lstStyle/>
        <a:p>
          <a:r>
            <a:rPr lang="en-US" sz="1200">
              <a:latin typeface="Times New Roman" panose="02020603050405020304" pitchFamily="18" charset="0"/>
              <a:cs typeface="Times New Roman" panose="02020603050405020304" pitchFamily="18" charset="0"/>
            </a:rPr>
            <a:t>Sister School</a:t>
          </a:r>
        </a:p>
      </dgm:t>
    </dgm:pt>
    <dgm:pt modelId="{C10B7FC6-1489-4D7B-9CDB-AC3502AF252F}" type="parTrans" cxnId="{D0CF0852-C470-426B-B92D-D190AE9E247A}">
      <dgm:prSet/>
      <dgm:spPr/>
      <dgm:t>
        <a:bodyPr/>
        <a:lstStyle/>
        <a:p>
          <a:endParaRPr lang="en-US"/>
        </a:p>
      </dgm:t>
    </dgm:pt>
    <dgm:pt modelId="{83AC843F-1974-4D08-8143-83E604652ED2}" type="sibTrans" cxnId="{D0CF0852-C470-426B-B92D-D190AE9E247A}">
      <dgm:prSet/>
      <dgm:spPr/>
      <dgm:t>
        <a:bodyPr/>
        <a:lstStyle/>
        <a:p>
          <a:endParaRPr lang="en-US"/>
        </a:p>
      </dgm:t>
    </dgm:pt>
    <dgm:pt modelId="{CB197795-394E-487D-AEBD-8311439566A8}">
      <dgm:prSet phldrT="[Text]" custT="1"/>
      <dgm:spPr/>
      <dgm:t>
        <a:bodyPr/>
        <a:lstStyle/>
        <a:p>
          <a:r>
            <a:rPr lang="en-US" sz="1200"/>
            <a:t>OECD (Organization, Economic, Cooperation, Development</a:t>
          </a:r>
          <a:endParaRPr lang="en-US" sz="1200">
            <a:latin typeface="Times New Roman" panose="02020603050405020304" pitchFamily="18" charset="0"/>
            <a:cs typeface="Times New Roman" panose="02020603050405020304" pitchFamily="18" charset="0"/>
          </a:endParaRPr>
        </a:p>
      </dgm:t>
    </dgm:pt>
    <dgm:pt modelId="{406B0A3C-21DD-4A84-B93F-CFAA24583FDF}" type="parTrans" cxnId="{916F6747-1CAC-48D2-9FFA-7E634C417596}">
      <dgm:prSet/>
      <dgm:spPr/>
      <dgm:t>
        <a:bodyPr/>
        <a:lstStyle/>
        <a:p>
          <a:endParaRPr lang="en-US"/>
        </a:p>
      </dgm:t>
    </dgm:pt>
    <dgm:pt modelId="{0A06A962-5BC1-4849-90B3-4C4A45AF142F}" type="sibTrans" cxnId="{916F6747-1CAC-48D2-9FFA-7E634C417596}">
      <dgm:prSet/>
      <dgm:spPr/>
      <dgm:t>
        <a:bodyPr/>
        <a:lstStyle/>
        <a:p>
          <a:endParaRPr lang="en-US"/>
        </a:p>
      </dgm:t>
    </dgm:pt>
    <dgm:pt modelId="{77760E2C-D5DB-4F83-9D12-05671746860F}">
      <dgm:prSet phldrT="[Text]" custT="1"/>
      <dgm:spPr/>
      <dgm:t>
        <a:bodyPr/>
        <a:lstStyle/>
        <a:p>
          <a:r>
            <a:rPr lang="en-US" sz="1200"/>
            <a:t>Facilities</a:t>
          </a:r>
          <a:r>
            <a:rPr lang="en-US" sz="1200" baseline="0"/>
            <a:t> and Infrastructure</a:t>
          </a:r>
          <a:endParaRPr lang="en-US" sz="1200"/>
        </a:p>
      </dgm:t>
    </dgm:pt>
    <dgm:pt modelId="{923F3E8A-9D17-426F-81B6-F858C49B68CA}" type="parTrans" cxnId="{F673123E-9593-4920-9E2A-448255DAF9ED}">
      <dgm:prSet/>
      <dgm:spPr/>
      <dgm:t>
        <a:bodyPr/>
        <a:lstStyle/>
        <a:p>
          <a:endParaRPr lang="en-US"/>
        </a:p>
      </dgm:t>
    </dgm:pt>
    <dgm:pt modelId="{B838593D-E699-48D0-96D7-16BD688631BE}" type="sibTrans" cxnId="{F673123E-9593-4920-9E2A-448255DAF9ED}">
      <dgm:prSet/>
      <dgm:spPr/>
      <dgm:t>
        <a:bodyPr/>
        <a:lstStyle/>
        <a:p>
          <a:endParaRPr lang="en-US"/>
        </a:p>
      </dgm:t>
    </dgm:pt>
    <dgm:pt modelId="{9291CE5E-1168-4BC4-B1AA-6C31FAD75A7A}">
      <dgm:prSet phldrT="[Text]" custT="1"/>
      <dgm:spPr/>
      <dgm:t>
        <a:bodyPr/>
        <a:lstStyle/>
        <a:p>
          <a:r>
            <a:rPr lang="en-US" sz="1200">
              <a:latin typeface="Times New Roman" panose="02020603050405020304" pitchFamily="18" charset="0"/>
              <a:cs typeface="Times New Roman" panose="02020603050405020304" pitchFamily="18" charset="0"/>
            </a:rPr>
            <a:t>Ruang Kelas</a:t>
          </a:r>
        </a:p>
      </dgm:t>
    </dgm:pt>
    <dgm:pt modelId="{0DABFB1D-35DC-4CBB-B20D-498F6A700AF7}" type="parTrans" cxnId="{DF7CA353-40AC-474F-A9C5-2585F0F43E8E}">
      <dgm:prSet/>
      <dgm:spPr/>
      <dgm:t>
        <a:bodyPr/>
        <a:lstStyle/>
        <a:p>
          <a:endParaRPr lang="en-US"/>
        </a:p>
      </dgm:t>
    </dgm:pt>
    <dgm:pt modelId="{E7C29C0C-8BD7-4DC3-AF5B-5B3744F6BED1}" type="sibTrans" cxnId="{DF7CA353-40AC-474F-A9C5-2585F0F43E8E}">
      <dgm:prSet/>
      <dgm:spPr/>
      <dgm:t>
        <a:bodyPr/>
        <a:lstStyle/>
        <a:p>
          <a:endParaRPr lang="en-US"/>
        </a:p>
      </dgm:t>
    </dgm:pt>
    <dgm:pt modelId="{9579B34E-5A83-4E99-A9ED-0495247E8ADD}">
      <dgm:prSet phldrT="[Text]" custT="1"/>
      <dgm:spPr/>
      <dgm:t>
        <a:bodyPr/>
        <a:lstStyle/>
        <a:p>
          <a:r>
            <a:rPr lang="en-US" sz="1200">
              <a:latin typeface="Times New Roman" panose="02020603050405020304" pitchFamily="18" charset="0"/>
              <a:cs typeface="Times New Roman" panose="02020603050405020304" pitchFamily="18" charset="0"/>
            </a:rPr>
            <a:t>Teavher Competence</a:t>
          </a:r>
        </a:p>
      </dgm:t>
    </dgm:pt>
    <dgm:pt modelId="{7D206413-2261-432A-B845-13C48C0BBA70}" type="parTrans" cxnId="{7CC68EDD-3FAC-4FCD-8A7B-AEE493DC82F8}">
      <dgm:prSet/>
      <dgm:spPr/>
      <dgm:t>
        <a:bodyPr/>
        <a:lstStyle/>
        <a:p>
          <a:endParaRPr lang="en-US"/>
        </a:p>
      </dgm:t>
    </dgm:pt>
    <dgm:pt modelId="{F31AD532-D424-4AD7-A039-6AC3117C99BE}" type="sibTrans" cxnId="{7CC68EDD-3FAC-4FCD-8A7B-AEE493DC82F8}">
      <dgm:prSet/>
      <dgm:spPr/>
      <dgm:t>
        <a:bodyPr/>
        <a:lstStyle/>
        <a:p>
          <a:endParaRPr lang="en-US"/>
        </a:p>
      </dgm:t>
    </dgm:pt>
    <dgm:pt modelId="{9836A26D-4549-4D47-BB7B-828D17F14C36}">
      <dgm:prSet phldrT="[Text]" custT="1"/>
      <dgm:spPr/>
      <dgm:t>
        <a:bodyPr/>
        <a:lstStyle/>
        <a:p>
          <a:r>
            <a:rPr lang="en-US" sz="1200">
              <a:latin typeface="Times New Roman" panose="02020603050405020304" pitchFamily="18" charset="0"/>
              <a:cs typeface="Times New Roman" panose="02020603050405020304" pitchFamily="18" charset="0"/>
            </a:rPr>
            <a:t>K-Kepribadian</a:t>
          </a:r>
        </a:p>
      </dgm:t>
    </dgm:pt>
    <dgm:pt modelId="{2217059D-8029-40D0-9820-90F6D1386DED}" type="parTrans" cxnId="{75EBA2BF-AA58-40EA-9AC1-51AB81FEFBC5}">
      <dgm:prSet/>
      <dgm:spPr/>
      <dgm:t>
        <a:bodyPr/>
        <a:lstStyle/>
        <a:p>
          <a:endParaRPr lang="en-US"/>
        </a:p>
      </dgm:t>
    </dgm:pt>
    <dgm:pt modelId="{A7B1CB12-F7F4-4BC9-91DB-A49391255AC0}" type="sibTrans" cxnId="{75EBA2BF-AA58-40EA-9AC1-51AB81FEFBC5}">
      <dgm:prSet/>
      <dgm:spPr/>
      <dgm:t>
        <a:bodyPr/>
        <a:lstStyle/>
        <a:p>
          <a:endParaRPr lang="en-US"/>
        </a:p>
      </dgm:t>
    </dgm:pt>
    <dgm:pt modelId="{C346E0D9-DBEF-4AD7-BF54-AFD4BDE16E7E}">
      <dgm:prSet phldrT="[Text]" custT="1"/>
      <dgm:spPr/>
      <dgm:t>
        <a:bodyPr/>
        <a:lstStyle/>
        <a:p>
          <a:r>
            <a:rPr lang="en-US" sz="1200">
              <a:latin typeface="Times New Roman" panose="02020603050405020304" pitchFamily="18" charset="0"/>
              <a:cs typeface="Times New Roman" panose="02020603050405020304" pitchFamily="18" charset="0"/>
            </a:rPr>
            <a:t>Laboratorium</a:t>
          </a:r>
        </a:p>
      </dgm:t>
    </dgm:pt>
    <dgm:pt modelId="{07ED13E5-1070-4CA8-A5F2-7DE4063FC6FF}" type="parTrans" cxnId="{6D4479F2-EFBB-4F78-BBD6-D54B36DA9BB8}">
      <dgm:prSet/>
      <dgm:spPr/>
      <dgm:t>
        <a:bodyPr/>
        <a:lstStyle/>
        <a:p>
          <a:endParaRPr lang="en-US"/>
        </a:p>
      </dgm:t>
    </dgm:pt>
    <dgm:pt modelId="{3DBDAC14-B7E0-43FD-A491-DAB29C0AE806}" type="sibTrans" cxnId="{6D4479F2-EFBB-4F78-BBD6-D54B36DA9BB8}">
      <dgm:prSet/>
      <dgm:spPr/>
      <dgm:t>
        <a:bodyPr/>
        <a:lstStyle/>
        <a:p>
          <a:endParaRPr lang="en-US"/>
        </a:p>
      </dgm:t>
    </dgm:pt>
    <dgm:pt modelId="{75C8C3F4-C07A-438D-989E-53519A29646E}">
      <dgm:prSet phldrT="[Text]" custT="1"/>
      <dgm:spPr/>
      <dgm:t>
        <a:bodyPr/>
        <a:lstStyle/>
        <a:p>
          <a:r>
            <a:rPr lang="en-US" sz="1200">
              <a:latin typeface="Times New Roman" panose="02020603050405020304" pitchFamily="18" charset="0"/>
              <a:cs typeface="Times New Roman" panose="02020603050405020304" pitchFamily="18" charset="0"/>
            </a:rPr>
            <a:t>Multimedia</a:t>
          </a:r>
        </a:p>
      </dgm:t>
    </dgm:pt>
    <dgm:pt modelId="{7EA08324-4C94-446C-8F08-120C90D3F383}" type="parTrans" cxnId="{A572A462-6B09-4EA4-AB69-3A419010C0C7}">
      <dgm:prSet/>
      <dgm:spPr/>
      <dgm:t>
        <a:bodyPr/>
        <a:lstStyle/>
        <a:p>
          <a:endParaRPr lang="en-US"/>
        </a:p>
      </dgm:t>
    </dgm:pt>
    <dgm:pt modelId="{2E6B4929-94F5-4705-8690-87A49A394E5F}" type="sibTrans" cxnId="{A572A462-6B09-4EA4-AB69-3A419010C0C7}">
      <dgm:prSet/>
      <dgm:spPr/>
      <dgm:t>
        <a:bodyPr/>
        <a:lstStyle/>
        <a:p>
          <a:endParaRPr lang="en-US"/>
        </a:p>
      </dgm:t>
    </dgm:pt>
    <dgm:pt modelId="{E1DE8426-7E15-4571-B11A-E9B4562A0977}">
      <dgm:prSet phldrT="[Text]" custT="1"/>
      <dgm:spPr/>
      <dgm:t>
        <a:bodyPr/>
        <a:lstStyle/>
        <a:p>
          <a:r>
            <a:rPr lang="en-US" sz="1200">
              <a:latin typeface="Times New Roman" panose="02020603050405020304" pitchFamily="18" charset="0"/>
              <a:cs typeface="Times New Roman" panose="02020603050405020304" pitchFamily="18" charset="0"/>
            </a:rPr>
            <a:t>Lapangan</a:t>
          </a:r>
        </a:p>
      </dgm:t>
    </dgm:pt>
    <dgm:pt modelId="{54598F86-387E-4532-A45C-3FB1DBE4F416}" type="parTrans" cxnId="{E0805A1B-197D-432D-968F-3383393AA58B}">
      <dgm:prSet/>
      <dgm:spPr/>
      <dgm:t>
        <a:bodyPr/>
        <a:lstStyle/>
        <a:p>
          <a:endParaRPr lang="en-US"/>
        </a:p>
      </dgm:t>
    </dgm:pt>
    <dgm:pt modelId="{B8C237FE-C638-453A-8A1D-BE7579BE532F}" type="sibTrans" cxnId="{E0805A1B-197D-432D-968F-3383393AA58B}">
      <dgm:prSet/>
      <dgm:spPr/>
      <dgm:t>
        <a:bodyPr/>
        <a:lstStyle/>
        <a:p>
          <a:endParaRPr lang="en-US"/>
        </a:p>
      </dgm:t>
    </dgm:pt>
    <dgm:pt modelId="{1C1D6516-B6D8-4E80-A75F-4F4D841C8F0F}">
      <dgm:prSet phldrT="[Text]" custT="1"/>
      <dgm:spPr/>
      <dgm:t>
        <a:bodyPr/>
        <a:lstStyle/>
        <a:p>
          <a:endParaRPr lang="en-US" sz="1200">
            <a:latin typeface="Times New Roman" panose="02020603050405020304" pitchFamily="18" charset="0"/>
            <a:cs typeface="Times New Roman" panose="02020603050405020304" pitchFamily="18" charset="0"/>
          </a:endParaRPr>
        </a:p>
      </dgm:t>
    </dgm:pt>
    <dgm:pt modelId="{DE779B31-A055-44C0-9A93-D531F9612F9B}" type="parTrans" cxnId="{FF5DB345-BA8E-41BC-9373-3A8DF733276C}">
      <dgm:prSet/>
      <dgm:spPr/>
      <dgm:t>
        <a:bodyPr/>
        <a:lstStyle/>
        <a:p>
          <a:endParaRPr lang="en-US"/>
        </a:p>
      </dgm:t>
    </dgm:pt>
    <dgm:pt modelId="{9A342CE5-3857-45A5-AC8C-75B4CEF44F20}" type="sibTrans" cxnId="{FF5DB345-BA8E-41BC-9373-3A8DF733276C}">
      <dgm:prSet/>
      <dgm:spPr/>
      <dgm:t>
        <a:bodyPr/>
        <a:lstStyle/>
        <a:p>
          <a:endParaRPr lang="en-US"/>
        </a:p>
      </dgm:t>
    </dgm:pt>
    <dgm:pt modelId="{C18A44D1-597A-4CA3-92F8-B7484D693988}">
      <dgm:prSet phldrT="[Text]" custT="1"/>
      <dgm:spPr/>
      <dgm:t>
        <a:bodyPr/>
        <a:lstStyle/>
        <a:p>
          <a:r>
            <a:rPr lang="en-US" sz="1200">
              <a:latin typeface="Times New Roman" panose="02020603050405020304" pitchFamily="18" charset="0"/>
              <a:cs typeface="Times New Roman" panose="02020603050405020304" pitchFamily="18" charset="0"/>
            </a:rPr>
            <a:t>Kurikulum Kemenag</a:t>
          </a:r>
        </a:p>
      </dgm:t>
    </dgm:pt>
    <dgm:pt modelId="{5DAEAB2B-371D-4A5D-8AAF-1EC6BDE282E2}" type="parTrans" cxnId="{57E03020-894E-487E-9070-46A5383DD012}">
      <dgm:prSet/>
      <dgm:spPr/>
      <dgm:t>
        <a:bodyPr/>
        <a:lstStyle/>
        <a:p>
          <a:endParaRPr lang="en-US"/>
        </a:p>
      </dgm:t>
    </dgm:pt>
    <dgm:pt modelId="{08B9E8AA-EDE0-4B19-9EE4-DB61B787EA52}" type="sibTrans" cxnId="{57E03020-894E-487E-9070-46A5383DD012}">
      <dgm:prSet/>
      <dgm:spPr/>
      <dgm:t>
        <a:bodyPr/>
        <a:lstStyle/>
        <a:p>
          <a:endParaRPr lang="en-US"/>
        </a:p>
      </dgm:t>
    </dgm:pt>
    <dgm:pt modelId="{E70584DA-8891-4C37-9A64-3228DDCEE334}">
      <dgm:prSet phldrT="[Text]" custT="1"/>
      <dgm:spPr/>
      <dgm:t>
        <a:bodyPr/>
        <a:lstStyle/>
        <a:p>
          <a:r>
            <a:rPr lang="en-US" sz="1200">
              <a:latin typeface="Times New Roman" panose="02020603050405020304" pitchFamily="18" charset="0"/>
              <a:cs typeface="Times New Roman" panose="02020603050405020304" pitchFamily="18" charset="0"/>
            </a:rPr>
            <a:t>Kurikulum Pesantren</a:t>
          </a:r>
        </a:p>
      </dgm:t>
    </dgm:pt>
    <dgm:pt modelId="{15013202-573C-4148-A81A-FD65C41BCF53}" type="parTrans" cxnId="{B1BBE436-14C4-4EB7-AF1A-9AAAF2576C80}">
      <dgm:prSet/>
      <dgm:spPr/>
      <dgm:t>
        <a:bodyPr/>
        <a:lstStyle/>
        <a:p>
          <a:endParaRPr lang="en-US"/>
        </a:p>
      </dgm:t>
    </dgm:pt>
    <dgm:pt modelId="{48A4C7A6-BDB8-43CF-8786-BDC630C074A5}" type="sibTrans" cxnId="{B1BBE436-14C4-4EB7-AF1A-9AAAF2576C80}">
      <dgm:prSet/>
      <dgm:spPr/>
      <dgm:t>
        <a:bodyPr/>
        <a:lstStyle/>
        <a:p>
          <a:endParaRPr lang="en-US"/>
        </a:p>
      </dgm:t>
    </dgm:pt>
    <dgm:pt modelId="{18F23016-28F0-4687-8778-893814A915F1}">
      <dgm:prSet custT="1"/>
      <dgm:spPr/>
      <dgm:t>
        <a:bodyPr/>
        <a:lstStyle/>
        <a:p>
          <a:r>
            <a:rPr lang="en-US" sz="1200">
              <a:latin typeface="Times New Roman" panose="02020603050405020304" pitchFamily="18" charset="0"/>
              <a:cs typeface="Times New Roman" panose="02020603050405020304" pitchFamily="18" charset="0"/>
            </a:rPr>
            <a:t>K-Pedagogik</a:t>
          </a:r>
        </a:p>
      </dgm:t>
    </dgm:pt>
    <dgm:pt modelId="{463CA8E2-B877-4CC5-B04F-D4E22A224C92}" type="parTrans" cxnId="{0931674B-C693-4D1A-9A91-0A2D4CD4D01C}">
      <dgm:prSet/>
      <dgm:spPr/>
      <dgm:t>
        <a:bodyPr/>
        <a:lstStyle/>
        <a:p>
          <a:endParaRPr lang="en-US"/>
        </a:p>
      </dgm:t>
    </dgm:pt>
    <dgm:pt modelId="{B7625FCD-FA03-4068-9492-04FC9D3980C9}" type="sibTrans" cxnId="{0931674B-C693-4D1A-9A91-0A2D4CD4D01C}">
      <dgm:prSet/>
      <dgm:spPr/>
      <dgm:t>
        <a:bodyPr/>
        <a:lstStyle/>
        <a:p>
          <a:endParaRPr lang="en-US"/>
        </a:p>
      </dgm:t>
    </dgm:pt>
    <dgm:pt modelId="{9B3C22CA-EFA8-4E7D-B5C6-03D45D1AC9F7}">
      <dgm:prSet custT="1"/>
      <dgm:spPr/>
      <dgm:t>
        <a:bodyPr/>
        <a:lstStyle/>
        <a:p>
          <a:r>
            <a:rPr lang="en-US" sz="1200">
              <a:latin typeface="Times New Roman" panose="02020603050405020304" pitchFamily="18" charset="0"/>
              <a:cs typeface="Times New Roman" panose="02020603050405020304" pitchFamily="18" charset="0"/>
            </a:rPr>
            <a:t>K-Sosial</a:t>
          </a:r>
        </a:p>
      </dgm:t>
    </dgm:pt>
    <dgm:pt modelId="{17F2A9AA-E330-479B-B064-72FD68BA7937}" type="parTrans" cxnId="{A9883858-E388-4881-A6B8-742801B45693}">
      <dgm:prSet/>
      <dgm:spPr/>
      <dgm:t>
        <a:bodyPr/>
        <a:lstStyle/>
        <a:p>
          <a:endParaRPr lang="en-US"/>
        </a:p>
      </dgm:t>
    </dgm:pt>
    <dgm:pt modelId="{B9C788AA-0EB5-42E7-924C-A909CD747D36}" type="sibTrans" cxnId="{A9883858-E388-4881-A6B8-742801B45693}">
      <dgm:prSet/>
      <dgm:spPr/>
      <dgm:t>
        <a:bodyPr/>
        <a:lstStyle/>
        <a:p>
          <a:endParaRPr lang="en-US"/>
        </a:p>
      </dgm:t>
    </dgm:pt>
    <dgm:pt modelId="{C5EE38D8-34FA-4C22-B425-B4AFE66DAE07}">
      <dgm:prSet custT="1"/>
      <dgm:spPr/>
      <dgm:t>
        <a:bodyPr/>
        <a:lstStyle/>
        <a:p>
          <a:r>
            <a:rPr lang="en-US" sz="1200">
              <a:latin typeface="Times New Roman" panose="02020603050405020304" pitchFamily="18" charset="0"/>
              <a:cs typeface="Times New Roman" panose="02020603050405020304" pitchFamily="18" charset="0"/>
            </a:rPr>
            <a:t>K-Profesional </a:t>
          </a:r>
        </a:p>
      </dgm:t>
    </dgm:pt>
    <dgm:pt modelId="{F672AFBE-D8FA-4E68-8BFD-0206325D69D8}" type="parTrans" cxnId="{C57ECB20-2D82-4A91-821D-153C10A6F3A3}">
      <dgm:prSet/>
      <dgm:spPr/>
      <dgm:t>
        <a:bodyPr/>
        <a:lstStyle/>
        <a:p>
          <a:endParaRPr lang="en-US"/>
        </a:p>
      </dgm:t>
    </dgm:pt>
    <dgm:pt modelId="{87C050A5-B436-4523-82F1-0248459EA3F0}" type="sibTrans" cxnId="{C57ECB20-2D82-4A91-821D-153C10A6F3A3}">
      <dgm:prSet/>
      <dgm:spPr/>
      <dgm:t>
        <a:bodyPr/>
        <a:lstStyle/>
        <a:p>
          <a:endParaRPr lang="en-US"/>
        </a:p>
      </dgm:t>
    </dgm:pt>
    <dgm:pt modelId="{DFCCFB89-5387-48E3-9C48-84B26B48684C}" type="pres">
      <dgm:prSet presAssocID="{71026FF8-816A-471B-A747-D9CEAF25F4EC}" presName="cycleMatrixDiagram" presStyleCnt="0">
        <dgm:presLayoutVars>
          <dgm:chMax val="1"/>
          <dgm:dir/>
          <dgm:animLvl val="lvl"/>
          <dgm:resizeHandles val="exact"/>
        </dgm:presLayoutVars>
      </dgm:prSet>
      <dgm:spPr/>
      <dgm:t>
        <a:bodyPr/>
        <a:lstStyle/>
        <a:p>
          <a:endParaRPr lang="en-US"/>
        </a:p>
      </dgm:t>
    </dgm:pt>
    <dgm:pt modelId="{CCC37BF2-CB0A-44CF-8236-A6D9F8B9E342}" type="pres">
      <dgm:prSet presAssocID="{71026FF8-816A-471B-A747-D9CEAF25F4EC}" presName="children" presStyleCnt="0"/>
      <dgm:spPr/>
      <dgm:t>
        <a:bodyPr/>
        <a:lstStyle/>
        <a:p>
          <a:endParaRPr lang="en-US"/>
        </a:p>
      </dgm:t>
    </dgm:pt>
    <dgm:pt modelId="{0281FC98-9217-4136-B753-7D364C7B6375}" type="pres">
      <dgm:prSet presAssocID="{71026FF8-816A-471B-A747-D9CEAF25F4EC}" presName="child1group" presStyleCnt="0"/>
      <dgm:spPr/>
      <dgm:t>
        <a:bodyPr/>
        <a:lstStyle/>
        <a:p>
          <a:endParaRPr lang="en-US"/>
        </a:p>
      </dgm:t>
    </dgm:pt>
    <dgm:pt modelId="{CD107863-2BD7-4EDC-AFF7-F1B964388A51}" type="pres">
      <dgm:prSet presAssocID="{71026FF8-816A-471B-A747-D9CEAF25F4EC}" presName="child1" presStyleLbl="bgAcc1" presStyleIdx="0" presStyleCnt="4" custScaleX="149069" custScaleY="117807" custLinFactNeighborX="-15765" custLinFactNeighborY="15573"/>
      <dgm:spPr/>
      <dgm:t>
        <a:bodyPr/>
        <a:lstStyle/>
        <a:p>
          <a:endParaRPr lang="en-US"/>
        </a:p>
      </dgm:t>
    </dgm:pt>
    <dgm:pt modelId="{BFAF0DE2-6C57-494E-A3C3-E7E354FBD8FE}" type="pres">
      <dgm:prSet presAssocID="{71026FF8-816A-471B-A747-D9CEAF25F4EC}" presName="child1Text" presStyleLbl="bgAcc1" presStyleIdx="0" presStyleCnt="4">
        <dgm:presLayoutVars>
          <dgm:bulletEnabled val="1"/>
        </dgm:presLayoutVars>
      </dgm:prSet>
      <dgm:spPr/>
      <dgm:t>
        <a:bodyPr/>
        <a:lstStyle/>
        <a:p>
          <a:endParaRPr lang="en-US"/>
        </a:p>
      </dgm:t>
    </dgm:pt>
    <dgm:pt modelId="{9F25357E-7F5F-4074-9301-2C423B783893}" type="pres">
      <dgm:prSet presAssocID="{71026FF8-816A-471B-A747-D9CEAF25F4EC}" presName="child2group" presStyleCnt="0"/>
      <dgm:spPr/>
      <dgm:t>
        <a:bodyPr/>
        <a:lstStyle/>
        <a:p>
          <a:endParaRPr lang="en-US"/>
        </a:p>
      </dgm:t>
    </dgm:pt>
    <dgm:pt modelId="{F6DB8946-AECA-4801-9A95-67EF0BED4F40}" type="pres">
      <dgm:prSet presAssocID="{71026FF8-816A-471B-A747-D9CEAF25F4EC}" presName="child2" presStyleLbl="bgAcc1" presStyleIdx="1" presStyleCnt="4" custScaleX="141808" custScaleY="119897" custLinFactNeighborX="23806" custLinFactNeighborY="15715"/>
      <dgm:spPr/>
      <dgm:t>
        <a:bodyPr/>
        <a:lstStyle/>
        <a:p>
          <a:endParaRPr lang="en-US"/>
        </a:p>
      </dgm:t>
    </dgm:pt>
    <dgm:pt modelId="{A64D381E-007D-4234-9E71-65236FDFC04F}" type="pres">
      <dgm:prSet presAssocID="{71026FF8-816A-471B-A747-D9CEAF25F4EC}" presName="child2Text" presStyleLbl="bgAcc1" presStyleIdx="1" presStyleCnt="4">
        <dgm:presLayoutVars>
          <dgm:bulletEnabled val="1"/>
        </dgm:presLayoutVars>
      </dgm:prSet>
      <dgm:spPr/>
      <dgm:t>
        <a:bodyPr/>
        <a:lstStyle/>
        <a:p>
          <a:endParaRPr lang="en-US"/>
        </a:p>
      </dgm:t>
    </dgm:pt>
    <dgm:pt modelId="{191EEA67-8E2E-4BB6-BF7E-BB901F9EAF94}" type="pres">
      <dgm:prSet presAssocID="{71026FF8-816A-471B-A747-D9CEAF25F4EC}" presName="child3group" presStyleCnt="0"/>
      <dgm:spPr/>
      <dgm:t>
        <a:bodyPr/>
        <a:lstStyle/>
        <a:p>
          <a:endParaRPr lang="en-US"/>
        </a:p>
      </dgm:t>
    </dgm:pt>
    <dgm:pt modelId="{53852726-C090-4D85-8B1E-A4577E073E6F}" type="pres">
      <dgm:prSet presAssocID="{71026FF8-816A-471B-A747-D9CEAF25F4EC}" presName="child3" presStyleLbl="bgAcc1" presStyleIdx="2" presStyleCnt="4" custScaleX="138798" custScaleY="123591" custLinFactNeighborX="27061" custLinFactNeighborY="-7773"/>
      <dgm:spPr/>
      <dgm:t>
        <a:bodyPr/>
        <a:lstStyle/>
        <a:p>
          <a:endParaRPr lang="en-US"/>
        </a:p>
      </dgm:t>
    </dgm:pt>
    <dgm:pt modelId="{ED8A18A6-7618-4A82-9BA5-F49042403A93}" type="pres">
      <dgm:prSet presAssocID="{71026FF8-816A-471B-A747-D9CEAF25F4EC}" presName="child3Text" presStyleLbl="bgAcc1" presStyleIdx="2" presStyleCnt="4">
        <dgm:presLayoutVars>
          <dgm:bulletEnabled val="1"/>
        </dgm:presLayoutVars>
      </dgm:prSet>
      <dgm:spPr/>
      <dgm:t>
        <a:bodyPr/>
        <a:lstStyle/>
        <a:p>
          <a:endParaRPr lang="en-US"/>
        </a:p>
      </dgm:t>
    </dgm:pt>
    <dgm:pt modelId="{8FE4C31A-452E-4439-9C2F-B05365CB83E3}" type="pres">
      <dgm:prSet presAssocID="{71026FF8-816A-471B-A747-D9CEAF25F4EC}" presName="child4group" presStyleCnt="0"/>
      <dgm:spPr/>
      <dgm:t>
        <a:bodyPr/>
        <a:lstStyle/>
        <a:p>
          <a:endParaRPr lang="en-US"/>
        </a:p>
      </dgm:t>
    </dgm:pt>
    <dgm:pt modelId="{E5CCE34E-4D19-44A0-9ED0-AA9D66F4B35F}" type="pres">
      <dgm:prSet presAssocID="{71026FF8-816A-471B-A747-D9CEAF25F4EC}" presName="child4" presStyleLbl="bgAcc1" presStyleIdx="3" presStyleCnt="4" custScaleX="142803" custScaleY="120945" custLinFactNeighborX="-10698" custLinFactNeighborY="-15544"/>
      <dgm:spPr/>
      <dgm:t>
        <a:bodyPr/>
        <a:lstStyle/>
        <a:p>
          <a:endParaRPr lang="en-US"/>
        </a:p>
      </dgm:t>
    </dgm:pt>
    <dgm:pt modelId="{A7DB3470-C937-426C-A695-F721573B6C5F}" type="pres">
      <dgm:prSet presAssocID="{71026FF8-816A-471B-A747-D9CEAF25F4EC}" presName="child4Text" presStyleLbl="bgAcc1" presStyleIdx="3" presStyleCnt="4">
        <dgm:presLayoutVars>
          <dgm:bulletEnabled val="1"/>
        </dgm:presLayoutVars>
      </dgm:prSet>
      <dgm:spPr/>
      <dgm:t>
        <a:bodyPr/>
        <a:lstStyle/>
        <a:p>
          <a:endParaRPr lang="en-US"/>
        </a:p>
      </dgm:t>
    </dgm:pt>
    <dgm:pt modelId="{6570EAA0-441C-4C33-9949-35D040652577}" type="pres">
      <dgm:prSet presAssocID="{71026FF8-816A-471B-A747-D9CEAF25F4EC}" presName="childPlaceholder" presStyleCnt="0"/>
      <dgm:spPr/>
      <dgm:t>
        <a:bodyPr/>
        <a:lstStyle/>
        <a:p>
          <a:endParaRPr lang="en-US"/>
        </a:p>
      </dgm:t>
    </dgm:pt>
    <dgm:pt modelId="{2EA43344-1A8F-4180-A56C-6EDAEC7C7EF3}" type="pres">
      <dgm:prSet presAssocID="{71026FF8-816A-471B-A747-D9CEAF25F4EC}" presName="circle" presStyleCnt="0"/>
      <dgm:spPr/>
      <dgm:t>
        <a:bodyPr/>
        <a:lstStyle/>
        <a:p>
          <a:endParaRPr lang="en-US"/>
        </a:p>
      </dgm:t>
    </dgm:pt>
    <dgm:pt modelId="{547518D9-8787-4FD3-89A6-2B8566DD6CD7}" type="pres">
      <dgm:prSet presAssocID="{71026FF8-816A-471B-A747-D9CEAF25F4EC}" presName="quadrant1" presStyleLbl="node1" presStyleIdx="0" presStyleCnt="4" custScaleX="106656" custScaleY="108288">
        <dgm:presLayoutVars>
          <dgm:chMax val="1"/>
          <dgm:bulletEnabled val="1"/>
        </dgm:presLayoutVars>
      </dgm:prSet>
      <dgm:spPr/>
      <dgm:t>
        <a:bodyPr/>
        <a:lstStyle/>
        <a:p>
          <a:endParaRPr lang="en-US"/>
        </a:p>
      </dgm:t>
    </dgm:pt>
    <dgm:pt modelId="{C6068245-A61B-40F6-A6E5-492EA9B77336}" type="pres">
      <dgm:prSet presAssocID="{71026FF8-816A-471B-A747-D9CEAF25F4EC}" presName="quadrant2" presStyleLbl="node1" presStyleIdx="1" presStyleCnt="4" custScaleX="110401" custScaleY="106848">
        <dgm:presLayoutVars>
          <dgm:chMax val="1"/>
          <dgm:bulletEnabled val="1"/>
        </dgm:presLayoutVars>
      </dgm:prSet>
      <dgm:spPr/>
      <dgm:t>
        <a:bodyPr/>
        <a:lstStyle/>
        <a:p>
          <a:endParaRPr lang="en-US"/>
        </a:p>
      </dgm:t>
    </dgm:pt>
    <dgm:pt modelId="{5D3DA5A8-7022-4019-9C9E-F9FDE6CFB1F2}" type="pres">
      <dgm:prSet presAssocID="{71026FF8-816A-471B-A747-D9CEAF25F4EC}" presName="quadrant3" presStyleLbl="node1" presStyleIdx="2" presStyleCnt="4" custScaleX="111841" custScaleY="104448">
        <dgm:presLayoutVars>
          <dgm:chMax val="1"/>
          <dgm:bulletEnabled val="1"/>
        </dgm:presLayoutVars>
      </dgm:prSet>
      <dgm:spPr/>
      <dgm:t>
        <a:bodyPr/>
        <a:lstStyle/>
        <a:p>
          <a:endParaRPr lang="en-US"/>
        </a:p>
      </dgm:t>
    </dgm:pt>
    <dgm:pt modelId="{084E9D5F-8127-4115-84FA-2B6CBD8239E7}" type="pres">
      <dgm:prSet presAssocID="{71026FF8-816A-471B-A747-D9CEAF25F4EC}" presName="quadrant4" presStyleLbl="node1" presStyleIdx="3" presStyleCnt="4" custScaleX="105216" custScaleY="105888">
        <dgm:presLayoutVars>
          <dgm:chMax val="1"/>
          <dgm:bulletEnabled val="1"/>
        </dgm:presLayoutVars>
      </dgm:prSet>
      <dgm:spPr/>
      <dgm:t>
        <a:bodyPr/>
        <a:lstStyle/>
        <a:p>
          <a:endParaRPr lang="en-US"/>
        </a:p>
      </dgm:t>
    </dgm:pt>
    <dgm:pt modelId="{2B7090D8-3746-4102-856B-EAD7A53E4A8F}" type="pres">
      <dgm:prSet presAssocID="{71026FF8-816A-471B-A747-D9CEAF25F4EC}" presName="quadrantPlaceholder" presStyleCnt="0"/>
      <dgm:spPr/>
      <dgm:t>
        <a:bodyPr/>
        <a:lstStyle/>
        <a:p>
          <a:endParaRPr lang="en-US"/>
        </a:p>
      </dgm:t>
    </dgm:pt>
    <dgm:pt modelId="{6EC6AE3A-3D8A-45E2-86A7-C744CEAC6B0E}" type="pres">
      <dgm:prSet presAssocID="{71026FF8-816A-471B-A747-D9CEAF25F4EC}" presName="center1" presStyleLbl="fgShp" presStyleIdx="0" presStyleCnt="2"/>
      <dgm:spPr/>
      <dgm:t>
        <a:bodyPr/>
        <a:lstStyle/>
        <a:p>
          <a:endParaRPr lang="en-US"/>
        </a:p>
      </dgm:t>
    </dgm:pt>
    <dgm:pt modelId="{6A163616-769D-489C-956B-804986D3836F}" type="pres">
      <dgm:prSet presAssocID="{71026FF8-816A-471B-A747-D9CEAF25F4EC}" presName="center2" presStyleLbl="fgShp" presStyleIdx="1" presStyleCnt="2"/>
      <dgm:spPr/>
      <dgm:t>
        <a:bodyPr/>
        <a:lstStyle/>
        <a:p>
          <a:endParaRPr lang="en-US"/>
        </a:p>
      </dgm:t>
    </dgm:pt>
  </dgm:ptLst>
  <dgm:cxnLst>
    <dgm:cxn modelId="{1CBE4209-5C19-4D42-8316-ADD6A9A59D5F}" type="presOf" srcId="{C18A44D1-597A-4CA3-92F8-B7484D693988}" destId="{BFAF0DE2-6C57-494E-A3C3-E7E354FBD8FE}" srcOrd="1" destOrd="1" presId="urn:microsoft.com/office/officeart/2005/8/layout/cycle4"/>
    <dgm:cxn modelId="{B563E869-B6B9-4633-B831-2D97EC0846E1}" type="presOf" srcId="{1C1D6516-B6D8-4E80-A75F-4F4D841C8F0F}" destId="{E5CCE34E-4D19-44A0-9ED0-AA9D66F4B35F}" srcOrd="0" destOrd="4" presId="urn:microsoft.com/office/officeart/2005/8/layout/cycle4"/>
    <dgm:cxn modelId="{23006A12-E6B8-4F83-9CCC-2054527DC2A7}" type="presOf" srcId="{C346E0D9-DBEF-4AD7-BF54-AFD4BDE16E7E}" destId="{53852726-C090-4D85-8B1E-A4577E073E6F}" srcOrd="0" destOrd="1" presId="urn:microsoft.com/office/officeart/2005/8/layout/cycle4"/>
    <dgm:cxn modelId="{57E03020-894E-487E-9070-46A5383DD012}" srcId="{F1A80869-B085-4A85-B8EA-A698D2A46604}" destId="{C18A44D1-597A-4CA3-92F8-B7484D693988}" srcOrd="1" destOrd="0" parTransId="{5DAEAB2B-371D-4A5D-8AAF-1EC6BDE282E2}" sibTransId="{08B9E8AA-EDE0-4B19-9EE4-DB61B787EA52}"/>
    <dgm:cxn modelId="{3ACF0089-7FB4-481C-886E-1B56D19C85DE}" type="presOf" srcId="{CB197795-394E-487D-AEBD-8311439566A8}" destId="{A64D381E-007D-4234-9E71-65236FDFC04F}" srcOrd="1" destOrd="0" presId="urn:microsoft.com/office/officeart/2005/8/layout/cycle4"/>
    <dgm:cxn modelId="{3FB2E0F3-8E26-40D0-9E1F-F26063A98E80}" type="presOf" srcId="{9B3C22CA-EFA8-4E7D-B5C6-03D45D1AC9F7}" destId="{E5CCE34E-4D19-44A0-9ED0-AA9D66F4B35F}" srcOrd="0" destOrd="2" presId="urn:microsoft.com/office/officeart/2005/8/layout/cycle4"/>
    <dgm:cxn modelId="{BA04F999-F187-4684-B483-5ECDAE192E02}" type="presOf" srcId="{9291CE5E-1168-4BC4-B1AA-6C31FAD75A7A}" destId="{53852726-C090-4D85-8B1E-A4577E073E6F}" srcOrd="0" destOrd="0" presId="urn:microsoft.com/office/officeart/2005/8/layout/cycle4"/>
    <dgm:cxn modelId="{73AF22E1-B3B4-4AF9-BC6E-4B3D95910CF3}" srcId="{F1A80869-B085-4A85-B8EA-A698D2A46604}" destId="{F44A54A3-7457-46C3-826D-8A67F9C35A79}" srcOrd="0" destOrd="0" parTransId="{167488AB-4F1C-4F83-B087-6893A4819F67}" sibTransId="{790EBC30-3D48-4761-B4A2-EB81A6391A10}"/>
    <dgm:cxn modelId="{EE157CC1-FE7C-4872-BD3F-6A8081E8815B}" type="presOf" srcId="{F1A80869-B085-4A85-B8EA-A698D2A46604}" destId="{547518D9-8787-4FD3-89A6-2B8566DD6CD7}" srcOrd="0" destOrd="0" presId="urn:microsoft.com/office/officeart/2005/8/layout/cycle4"/>
    <dgm:cxn modelId="{6BA3BDF1-DE8E-402B-BFF3-78A7C8D7FF2D}" type="presOf" srcId="{C5EE38D8-34FA-4C22-B425-B4AFE66DAE07}" destId="{A7DB3470-C937-426C-A695-F721573B6C5F}" srcOrd="1" destOrd="3" presId="urn:microsoft.com/office/officeart/2005/8/layout/cycle4"/>
    <dgm:cxn modelId="{9A94696D-47B9-45C6-9853-A1FA77E47B4D}" type="presOf" srcId="{18F23016-28F0-4687-8778-893814A915F1}" destId="{A7DB3470-C937-426C-A695-F721573B6C5F}" srcOrd="1" destOrd="1" presId="urn:microsoft.com/office/officeart/2005/8/layout/cycle4"/>
    <dgm:cxn modelId="{E46DC739-54D3-4BC6-9EA2-E6A3B1A6A91A}" type="presOf" srcId="{E70584DA-8891-4C37-9A64-3228DDCEE334}" destId="{BFAF0DE2-6C57-494E-A3C3-E7E354FBD8FE}" srcOrd="1" destOrd="2" presId="urn:microsoft.com/office/officeart/2005/8/layout/cycle4"/>
    <dgm:cxn modelId="{4B9D91F8-8ACC-4368-A703-65264A9941A0}" srcId="{71026FF8-816A-471B-A747-D9CEAF25F4EC}" destId="{F1A80869-B085-4A85-B8EA-A698D2A46604}" srcOrd="0" destOrd="0" parTransId="{31F839C8-EDC7-43B7-86D2-76DC27AFEBB9}" sibTransId="{624876C7-A04B-4B24-A477-8F9268142E23}"/>
    <dgm:cxn modelId="{C724241B-99AC-4743-A969-3410E13FC3B8}" type="presOf" srcId="{E1DE8426-7E15-4571-B11A-E9B4562A0977}" destId="{ED8A18A6-7618-4A82-9BA5-F49042403A93}" srcOrd="1" destOrd="3" presId="urn:microsoft.com/office/officeart/2005/8/layout/cycle4"/>
    <dgm:cxn modelId="{E0805A1B-197D-432D-968F-3383393AA58B}" srcId="{77760E2C-D5DB-4F83-9D12-05671746860F}" destId="{E1DE8426-7E15-4571-B11A-E9B4562A0977}" srcOrd="3" destOrd="0" parTransId="{54598F86-387E-4532-A45C-3FB1DBE4F416}" sibTransId="{B8C237FE-C638-453A-8A1D-BE7579BE532F}"/>
    <dgm:cxn modelId="{DF7CA353-40AC-474F-A9C5-2585F0F43E8E}" srcId="{77760E2C-D5DB-4F83-9D12-05671746860F}" destId="{9291CE5E-1168-4BC4-B1AA-6C31FAD75A7A}" srcOrd="0" destOrd="0" parTransId="{0DABFB1D-35DC-4CBB-B20D-498F6A700AF7}" sibTransId="{E7C29C0C-8BD7-4DC3-AF5B-5B3744F6BED1}"/>
    <dgm:cxn modelId="{75EBA2BF-AA58-40EA-9AC1-51AB81FEFBC5}" srcId="{9579B34E-5A83-4E99-A9ED-0495247E8ADD}" destId="{9836A26D-4549-4D47-BB7B-828D17F14C36}" srcOrd="0" destOrd="0" parTransId="{2217059D-8029-40D0-9820-90F6D1386DED}" sibTransId="{A7B1CB12-F7F4-4BC9-91DB-A49391255AC0}"/>
    <dgm:cxn modelId="{A572A462-6B09-4EA4-AB69-3A419010C0C7}" srcId="{77760E2C-D5DB-4F83-9D12-05671746860F}" destId="{75C8C3F4-C07A-438D-989E-53519A29646E}" srcOrd="2" destOrd="0" parTransId="{7EA08324-4C94-446C-8F08-120C90D3F383}" sibTransId="{2E6B4929-94F5-4705-8690-87A49A394E5F}"/>
    <dgm:cxn modelId="{6C00965A-AD04-41A1-8305-DC46C73CFD47}" type="presOf" srcId="{9579B34E-5A83-4E99-A9ED-0495247E8ADD}" destId="{084E9D5F-8127-4115-84FA-2B6CBD8239E7}" srcOrd="0" destOrd="0" presId="urn:microsoft.com/office/officeart/2005/8/layout/cycle4"/>
    <dgm:cxn modelId="{B1BBE436-14C4-4EB7-AF1A-9AAAF2576C80}" srcId="{F1A80869-B085-4A85-B8EA-A698D2A46604}" destId="{E70584DA-8891-4C37-9A64-3228DDCEE334}" srcOrd="2" destOrd="0" parTransId="{15013202-573C-4148-A81A-FD65C41BCF53}" sibTransId="{48A4C7A6-BDB8-43CF-8786-BDC630C074A5}"/>
    <dgm:cxn modelId="{72234544-A54F-4B05-9C20-4DA60CE69430}" type="presOf" srcId="{75C8C3F4-C07A-438D-989E-53519A29646E}" destId="{53852726-C090-4D85-8B1E-A4577E073E6F}" srcOrd="0" destOrd="2" presId="urn:microsoft.com/office/officeart/2005/8/layout/cycle4"/>
    <dgm:cxn modelId="{885D2A3F-6E11-4863-A052-5418E2CED461}" type="presOf" srcId="{CB197795-394E-487D-AEBD-8311439566A8}" destId="{F6DB8946-AECA-4801-9A95-67EF0BED4F40}" srcOrd="0" destOrd="0" presId="urn:microsoft.com/office/officeart/2005/8/layout/cycle4"/>
    <dgm:cxn modelId="{E699F648-DC5F-4F12-B7FF-20C8A6136EB8}" type="presOf" srcId="{95887CED-BE27-4B62-8A91-58048737F666}" destId="{C6068245-A61B-40F6-A6E5-492EA9B77336}" srcOrd="0" destOrd="0" presId="urn:microsoft.com/office/officeart/2005/8/layout/cycle4"/>
    <dgm:cxn modelId="{E5FA5706-60AF-4C46-BC27-387B4BB0BCEE}" type="presOf" srcId="{9B3C22CA-EFA8-4E7D-B5C6-03D45D1AC9F7}" destId="{A7DB3470-C937-426C-A695-F721573B6C5F}" srcOrd="1" destOrd="2" presId="urn:microsoft.com/office/officeart/2005/8/layout/cycle4"/>
    <dgm:cxn modelId="{D800A0DA-1E04-41E8-A636-BA99C2C3B3A1}" type="presOf" srcId="{77760E2C-D5DB-4F83-9D12-05671746860F}" destId="{5D3DA5A8-7022-4019-9C9E-F9FDE6CFB1F2}" srcOrd="0" destOrd="0" presId="urn:microsoft.com/office/officeart/2005/8/layout/cycle4"/>
    <dgm:cxn modelId="{C16AE99B-27D3-424E-A428-5D56161D5953}" type="presOf" srcId="{F44A54A3-7457-46C3-826D-8A67F9C35A79}" destId="{BFAF0DE2-6C57-494E-A3C3-E7E354FBD8FE}" srcOrd="1" destOrd="0" presId="urn:microsoft.com/office/officeart/2005/8/layout/cycle4"/>
    <dgm:cxn modelId="{2BA3B962-66E6-475F-9167-ECB14299D660}" type="presOf" srcId="{1C1D6516-B6D8-4E80-A75F-4F4D841C8F0F}" destId="{A7DB3470-C937-426C-A695-F721573B6C5F}" srcOrd="1" destOrd="4" presId="urn:microsoft.com/office/officeart/2005/8/layout/cycle4"/>
    <dgm:cxn modelId="{5A906CAF-F6ED-4207-8113-8C6E1B6A1504}" type="presOf" srcId="{75C8C3F4-C07A-438D-989E-53519A29646E}" destId="{ED8A18A6-7618-4A82-9BA5-F49042403A93}" srcOrd="1" destOrd="2" presId="urn:microsoft.com/office/officeart/2005/8/layout/cycle4"/>
    <dgm:cxn modelId="{8E7032F8-94EB-4A9F-8F54-A4899076628E}" type="presOf" srcId="{71026FF8-816A-471B-A747-D9CEAF25F4EC}" destId="{DFCCFB89-5387-48E3-9C48-84B26B48684C}" srcOrd="0" destOrd="0" presId="urn:microsoft.com/office/officeart/2005/8/layout/cycle4"/>
    <dgm:cxn modelId="{916F6747-1CAC-48D2-9FFA-7E634C417596}" srcId="{95887CED-BE27-4B62-8A91-58048737F666}" destId="{CB197795-394E-487D-AEBD-8311439566A8}" srcOrd="0" destOrd="0" parTransId="{406B0A3C-21DD-4A84-B93F-CFAA24583FDF}" sibTransId="{0A06A962-5BC1-4849-90B3-4C4A45AF142F}"/>
    <dgm:cxn modelId="{5566430E-C6B0-4263-836A-BFD20D3FCDF4}" type="presOf" srcId="{F44A54A3-7457-46C3-826D-8A67F9C35A79}" destId="{CD107863-2BD7-4EDC-AFF7-F1B964388A51}" srcOrd="0" destOrd="0" presId="urn:microsoft.com/office/officeart/2005/8/layout/cycle4"/>
    <dgm:cxn modelId="{F673123E-9593-4920-9E2A-448255DAF9ED}" srcId="{71026FF8-816A-471B-A747-D9CEAF25F4EC}" destId="{77760E2C-D5DB-4F83-9D12-05671746860F}" srcOrd="2" destOrd="0" parTransId="{923F3E8A-9D17-426F-81B6-F858C49B68CA}" sibTransId="{B838593D-E699-48D0-96D7-16BD688631BE}"/>
    <dgm:cxn modelId="{6D4479F2-EFBB-4F78-BBD6-D54B36DA9BB8}" srcId="{77760E2C-D5DB-4F83-9D12-05671746860F}" destId="{C346E0D9-DBEF-4AD7-BF54-AFD4BDE16E7E}" srcOrd="1" destOrd="0" parTransId="{07ED13E5-1070-4CA8-A5F2-7DE4063FC6FF}" sibTransId="{3DBDAC14-B7E0-43FD-A491-DAB29C0AE806}"/>
    <dgm:cxn modelId="{FF5DB345-BA8E-41BC-9373-3A8DF733276C}" srcId="{9579B34E-5A83-4E99-A9ED-0495247E8ADD}" destId="{1C1D6516-B6D8-4E80-A75F-4F4D841C8F0F}" srcOrd="4" destOrd="0" parTransId="{DE779B31-A055-44C0-9A93-D531F9612F9B}" sibTransId="{9A342CE5-3857-45A5-AC8C-75B4CEF44F20}"/>
    <dgm:cxn modelId="{6D7349F9-A18A-4141-AF50-3136E0EF3237}" type="presOf" srcId="{E1DE8426-7E15-4571-B11A-E9B4562A0977}" destId="{53852726-C090-4D85-8B1E-A4577E073E6F}" srcOrd="0" destOrd="3" presId="urn:microsoft.com/office/officeart/2005/8/layout/cycle4"/>
    <dgm:cxn modelId="{C57ECB20-2D82-4A91-821D-153C10A6F3A3}" srcId="{9579B34E-5A83-4E99-A9ED-0495247E8ADD}" destId="{C5EE38D8-34FA-4C22-B425-B4AFE66DAE07}" srcOrd="3" destOrd="0" parTransId="{F672AFBE-D8FA-4E68-8BFD-0206325D69D8}" sibTransId="{87C050A5-B436-4523-82F1-0248459EA3F0}"/>
    <dgm:cxn modelId="{D0CF0852-C470-426B-B92D-D190AE9E247A}" srcId="{71026FF8-816A-471B-A747-D9CEAF25F4EC}" destId="{95887CED-BE27-4B62-8A91-58048737F666}" srcOrd="1" destOrd="0" parTransId="{C10B7FC6-1489-4D7B-9CDB-AC3502AF252F}" sibTransId="{83AC843F-1974-4D08-8143-83E604652ED2}"/>
    <dgm:cxn modelId="{C899F18A-46CA-42EF-85C4-E84185A7841F}" type="presOf" srcId="{E70584DA-8891-4C37-9A64-3228DDCEE334}" destId="{CD107863-2BD7-4EDC-AFF7-F1B964388A51}" srcOrd="0" destOrd="2" presId="urn:microsoft.com/office/officeart/2005/8/layout/cycle4"/>
    <dgm:cxn modelId="{930666BC-432E-47D3-986A-986E7094505A}" type="presOf" srcId="{C18A44D1-597A-4CA3-92F8-B7484D693988}" destId="{CD107863-2BD7-4EDC-AFF7-F1B964388A51}" srcOrd="0" destOrd="1" presId="urn:microsoft.com/office/officeart/2005/8/layout/cycle4"/>
    <dgm:cxn modelId="{7CC68EDD-3FAC-4FCD-8A7B-AEE493DC82F8}" srcId="{71026FF8-816A-471B-A747-D9CEAF25F4EC}" destId="{9579B34E-5A83-4E99-A9ED-0495247E8ADD}" srcOrd="3" destOrd="0" parTransId="{7D206413-2261-432A-B845-13C48C0BBA70}" sibTransId="{F31AD532-D424-4AD7-A039-6AC3117C99BE}"/>
    <dgm:cxn modelId="{010416FA-874D-404F-A787-7735681368E2}" type="presOf" srcId="{9291CE5E-1168-4BC4-B1AA-6C31FAD75A7A}" destId="{ED8A18A6-7618-4A82-9BA5-F49042403A93}" srcOrd="1" destOrd="0" presId="urn:microsoft.com/office/officeart/2005/8/layout/cycle4"/>
    <dgm:cxn modelId="{D197DCB1-E18D-4C19-B4FA-867FBAD9104C}" type="presOf" srcId="{18F23016-28F0-4687-8778-893814A915F1}" destId="{E5CCE34E-4D19-44A0-9ED0-AA9D66F4B35F}" srcOrd="0" destOrd="1" presId="urn:microsoft.com/office/officeart/2005/8/layout/cycle4"/>
    <dgm:cxn modelId="{0931674B-C693-4D1A-9A91-0A2D4CD4D01C}" srcId="{9579B34E-5A83-4E99-A9ED-0495247E8ADD}" destId="{18F23016-28F0-4687-8778-893814A915F1}" srcOrd="1" destOrd="0" parTransId="{463CA8E2-B877-4CC5-B04F-D4E22A224C92}" sibTransId="{B7625FCD-FA03-4068-9492-04FC9D3980C9}"/>
    <dgm:cxn modelId="{6B7BBABC-3515-484E-8FF0-C68904E96CF6}" type="presOf" srcId="{C346E0D9-DBEF-4AD7-BF54-AFD4BDE16E7E}" destId="{ED8A18A6-7618-4A82-9BA5-F49042403A93}" srcOrd="1" destOrd="1" presId="urn:microsoft.com/office/officeart/2005/8/layout/cycle4"/>
    <dgm:cxn modelId="{C4BD8BBD-A830-478E-A19D-E6436650C1A2}" type="presOf" srcId="{9836A26D-4549-4D47-BB7B-828D17F14C36}" destId="{E5CCE34E-4D19-44A0-9ED0-AA9D66F4B35F}" srcOrd="0" destOrd="0" presId="urn:microsoft.com/office/officeart/2005/8/layout/cycle4"/>
    <dgm:cxn modelId="{A9883858-E388-4881-A6B8-742801B45693}" srcId="{9579B34E-5A83-4E99-A9ED-0495247E8ADD}" destId="{9B3C22CA-EFA8-4E7D-B5C6-03D45D1AC9F7}" srcOrd="2" destOrd="0" parTransId="{17F2A9AA-E330-479B-B064-72FD68BA7937}" sibTransId="{B9C788AA-0EB5-42E7-924C-A909CD747D36}"/>
    <dgm:cxn modelId="{6580E86D-9662-4C61-826C-86D11FAA5EED}" type="presOf" srcId="{C5EE38D8-34FA-4C22-B425-B4AFE66DAE07}" destId="{E5CCE34E-4D19-44A0-9ED0-AA9D66F4B35F}" srcOrd="0" destOrd="3" presId="urn:microsoft.com/office/officeart/2005/8/layout/cycle4"/>
    <dgm:cxn modelId="{1B451ECA-FC19-4528-A7B3-AA8386B6295D}" type="presOf" srcId="{9836A26D-4549-4D47-BB7B-828D17F14C36}" destId="{A7DB3470-C937-426C-A695-F721573B6C5F}" srcOrd="1" destOrd="0" presId="urn:microsoft.com/office/officeart/2005/8/layout/cycle4"/>
    <dgm:cxn modelId="{ED336797-52FA-473F-9AD9-7DB2387F2C08}" type="presParOf" srcId="{DFCCFB89-5387-48E3-9C48-84B26B48684C}" destId="{CCC37BF2-CB0A-44CF-8236-A6D9F8B9E342}" srcOrd="0" destOrd="0" presId="urn:microsoft.com/office/officeart/2005/8/layout/cycle4"/>
    <dgm:cxn modelId="{90C4A65B-426A-4400-B25A-1F0AF0F34E0C}" type="presParOf" srcId="{CCC37BF2-CB0A-44CF-8236-A6D9F8B9E342}" destId="{0281FC98-9217-4136-B753-7D364C7B6375}" srcOrd="0" destOrd="0" presId="urn:microsoft.com/office/officeart/2005/8/layout/cycle4"/>
    <dgm:cxn modelId="{F74DE931-F49E-4F9B-99F6-DCE93850EE43}" type="presParOf" srcId="{0281FC98-9217-4136-B753-7D364C7B6375}" destId="{CD107863-2BD7-4EDC-AFF7-F1B964388A51}" srcOrd="0" destOrd="0" presId="urn:microsoft.com/office/officeart/2005/8/layout/cycle4"/>
    <dgm:cxn modelId="{E82989C0-CF73-4148-A33C-4A3F47114DB6}" type="presParOf" srcId="{0281FC98-9217-4136-B753-7D364C7B6375}" destId="{BFAF0DE2-6C57-494E-A3C3-E7E354FBD8FE}" srcOrd="1" destOrd="0" presId="urn:microsoft.com/office/officeart/2005/8/layout/cycle4"/>
    <dgm:cxn modelId="{42BA96B7-2B82-4E14-BAD8-79B334EE1867}" type="presParOf" srcId="{CCC37BF2-CB0A-44CF-8236-A6D9F8B9E342}" destId="{9F25357E-7F5F-4074-9301-2C423B783893}" srcOrd="1" destOrd="0" presId="urn:microsoft.com/office/officeart/2005/8/layout/cycle4"/>
    <dgm:cxn modelId="{095A1322-413B-4ECB-81C7-2FC5B159AF7C}" type="presParOf" srcId="{9F25357E-7F5F-4074-9301-2C423B783893}" destId="{F6DB8946-AECA-4801-9A95-67EF0BED4F40}" srcOrd="0" destOrd="0" presId="urn:microsoft.com/office/officeart/2005/8/layout/cycle4"/>
    <dgm:cxn modelId="{40CF6311-FB47-4D57-A39F-C4507F54D2B5}" type="presParOf" srcId="{9F25357E-7F5F-4074-9301-2C423B783893}" destId="{A64D381E-007D-4234-9E71-65236FDFC04F}" srcOrd="1" destOrd="0" presId="urn:microsoft.com/office/officeart/2005/8/layout/cycle4"/>
    <dgm:cxn modelId="{2FA4A1C2-936D-4F04-82F0-BBB6E82EF43F}" type="presParOf" srcId="{CCC37BF2-CB0A-44CF-8236-A6D9F8B9E342}" destId="{191EEA67-8E2E-4BB6-BF7E-BB901F9EAF94}" srcOrd="2" destOrd="0" presId="urn:microsoft.com/office/officeart/2005/8/layout/cycle4"/>
    <dgm:cxn modelId="{30015D5A-426E-4352-8CC9-C57C26EAEB30}" type="presParOf" srcId="{191EEA67-8E2E-4BB6-BF7E-BB901F9EAF94}" destId="{53852726-C090-4D85-8B1E-A4577E073E6F}" srcOrd="0" destOrd="0" presId="urn:microsoft.com/office/officeart/2005/8/layout/cycle4"/>
    <dgm:cxn modelId="{3373B653-2F8C-4D8E-808C-4EB08F55777E}" type="presParOf" srcId="{191EEA67-8E2E-4BB6-BF7E-BB901F9EAF94}" destId="{ED8A18A6-7618-4A82-9BA5-F49042403A93}" srcOrd="1" destOrd="0" presId="urn:microsoft.com/office/officeart/2005/8/layout/cycle4"/>
    <dgm:cxn modelId="{7B075001-A91F-4988-8303-ED7422242E3C}" type="presParOf" srcId="{CCC37BF2-CB0A-44CF-8236-A6D9F8B9E342}" destId="{8FE4C31A-452E-4439-9C2F-B05365CB83E3}" srcOrd="3" destOrd="0" presId="urn:microsoft.com/office/officeart/2005/8/layout/cycle4"/>
    <dgm:cxn modelId="{BE74BA98-326A-4BAD-AA86-83659D0DF6FE}" type="presParOf" srcId="{8FE4C31A-452E-4439-9C2F-B05365CB83E3}" destId="{E5CCE34E-4D19-44A0-9ED0-AA9D66F4B35F}" srcOrd="0" destOrd="0" presId="urn:microsoft.com/office/officeart/2005/8/layout/cycle4"/>
    <dgm:cxn modelId="{76924D2B-75DB-41E7-81C0-50D2549BC165}" type="presParOf" srcId="{8FE4C31A-452E-4439-9C2F-B05365CB83E3}" destId="{A7DB3470-C937-426C-A695-F721573B6C5F}" srcOrd="1" destOrd="0" presId="urn:microsoft.com/office/officeart/2005/8/layout/cycle4"/>
    <dgm:cxn modelId="{64E28722-B3F7-4A4B-8331-57EF1EE3266D}" type="presParOf" srcId="{CCC37BF2-CB0A-44CF-8236-A6D9F8B9E342}" destId="{6570EAA0-441C-4C33-9949-35D040652577}" srcOrd="4" destOrd="0" presId="urn:microsoft.com/office/officeart/2005/8/layout/cycle4"/>
    <dgm:cxn modelId="{F18ECE31-E6C8-4078-8FFE-4F5D375340E5}" type="presParOf" srcId="{DFCCFB89-5387-48E3-9C48-84B26B48684C}" destId="{2EA43344-1A8F-4180-A56C-6EDAEC7C7EF3}" srcOrd="1" destOrd="0" presId="urn:microsoft.com/office/officeart/2005/8/layout/cycle4"/>
    <dgm:cxn modelId="{D206810C-0E61-49F6-AA34-312AE116C6CE}" type="presParOf" srcId="{2EA43344-1A8F-4180-A56C-6EDAEC7C7EF3}" destId="{547518D9-8787-4FD3-89A6-2B8566DD6CD7}" srcOrd="0" destOrd="0" presId="urn:microsoft.com/office/officeart/2005/8/layout/cycle4"/>
    <dgm:cxn modelId="{91F691C4-34F2-4CBE-8EE2-F9719E642B50}" type="presParOf" srcId="{2EA43344-1A8F-4180-A56C-6EDAEC7C7EF3}" destId="{C6068245-A61B-40F6-A6E5-492EA9B77336}" srcOrd="1" destOrd="0" presId="urn:microsoft.com/office/officeart/2005/8/layout/cycle4"/>
    <dgm:cxn modelId="{E07BB6DE-48CE-472C-B371-8DE854F8009B}" type="presParOf" srcId="{2EA43344-1A8F-4180-A56C-6EDAEC7C7EF3}" destId="{5D3DA5A8-7022-4019-9C9E-F9FDE6CFB1F2}" srcOrd="2" destOrd="0" presId="urn:microsoft.com/office/officeart/2005/8/layout/cycle4"/>
    <dgm:cxn modelId="{A6F160DE-2EDE-4BE5-A2C9-4E950E5B4F9B}" type="presParOf" srcId="{2EA43344-1A8F-4180-A56C-6EDAEC7C7EF3}" destId="{084E9D5F-8127-4115-84FA-2B6CBD8239E7}" srcOrd="3" destOrd="0" presId="urn:microsoft.com/office/officeart/2005/8/layout/cycle4"/>
    <dgm:cxn modelId="{3AB85072-13B4-4EBF-BA47-BEB2EF7F53A6}" type="presParOf" srcId="{2EA43344-1A8F-4180-A56C-6EDAEC7C7EF3}" destId="{2B7090D8-3746-4102-856B-EAD7A53E4A8F}" srcOrd="4" destOrd="0" presId="urn:microsoft.com/office/officeart/2005/8/layout/cycle4"/>
    <dgm:cxn modelId="{A937B774-6DF3-4CE2-A2ED-B5BCA71201B5}" type="presParOf" srcId="{DFCCFB89-5387-48E3-9C48-84B26B48684C}" destId="{6EC6AE3A-3D8A-45E2-86A7-C744CEAC6B0E}" srcOrd="2" destOrd="0" presId="urn:microsoft.com/office/officeart/2005/8/layout/cycle4"/>
    <dgm:cxn modelId="{1588F3F0-39BB-4A19-ADCA-3528D1763631}" type="presParOf" srcId="{DFCCFB89-5387-48E3-9C48-84B26B48684C}" destId="{6A163616-769D-489C-956B-804986D3836F}" srcOrd="3" destOrd="0" presId="urn:microsoft.com/office/officeart/2005/8/layout/cycle4"/>
  </dgm:cxnLst>
  <dgm:bg/>
  <dgm:whole/>
  <dgm:extLst>
    <a:ext uri="http://schemas.microsoft.com/office/drawing/2008/diagram">
      <dsp:dataModelExt xmlns:dsp="http://schemas.microsoft.com/office/drawing/2008/diagram"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ABA58EF-5386-4166-8E85-59B69FB63A10}" type="doc">
      <dgm:prSet loTypeId="urn:microsoft.com/office/officeart/2005/8/layout/cycle3" loCatId="cycle" qsTypeId="urn:microsoft.com/office/officeart/2005/8/quickstyle/simple1" qsCatId="simple" csTypeId="urn:microsoft.com/office/officeart/2005/8/colors/accent1_1" csCatId="accent1" phldr="1"/>
      <dgm:spPr/>
      <dgm:t>
        <a:bodyPr/>
        <a:lstStyle/>
        <a:p>
          <a:endParaRPr lang="en-US"/>
        </a:p>
      </dgm:t>
    </dgm:pt>
    <dgm:pt modelId="{821C65BF-5FDC-4B9A-A6DA-D87332742560}">
      <dgm:prSet phldrT="[Text]" custT="1"/>
      <dgm:spPr/>
      <dgm:t>
        <a:bodyPr/>
        <a:lstStyle/>
        <a:p>
          <a:r>
            <a:rPr lang="en-US" sz="1200">
              <a:latin typeface="Times New Roman" panose="02020603050405020304" pitchFamily="18" charset="0"/>
              <a:cs typeface="Times New Roman" panose="02020603050405020304" pitchFamily="18" charset="0"/>
            </a:rPr>
            <a:t>Asteam</a:t>
          </a:r>
        </a:p>
      </dgm:t>
    </dgm:pt>
    <dgm:pt modelId="{7ABB57EE-459A-43B0-9A72-563393D9F9FC}" type="parTrans" cxnId="{6E4220BC-8313-4564-B457-54EF7B717A50}">
      <dgm:prSet/>
      <dgm:spPr/>
      <dgm:t>
        <a:bodyPr/>
        <a:lstStyle/>
        <a:p>
          <a:endParaRPr lang="en-US"/>
        </a:p>
      </dgm:t>
    </dgm:pt>
    <dgm:pt modelId="{87D5BEB1-101C-4CD8-ACF1-D01E5920D563}" type="sibTrans" cxnId="{6E4220BC-8313-4564-B457-54EF7B717A50}">
      <dgm:prSet/>
      <dgm:spPr/>
      <dgm:t>
        <a:bodyPr/>
        <a:lstStyle/>
        <a:p>
          <a:pPr algn="ctr"/>
          <a:endParaRPr lang="en-US"/>
        </a:p>
      </dgm:t>
    </dgm:pt>
    <dgm:pt modelId="{0DDA019A-3C3C-4AC7-882E-9CF2872917AF}">
      <dgm:prSet phldrT="[Text]" custT="1"/>
      <dgm:spPr/>
      <dgm:t>
        <a:bodyPr/>
        <a:lstStyle/>
        <a:p>
          <a:r>
            <a:rPr lang="en-US" sz="1200">
              <a:latin typeface="Times New Roman" panose="02020603050405020304" pitchFamily="18" charset="0"/>
              <a:cs typeface="Times New Roman" panose="02020603050405020304" pitchFamily="18" charset="0"/>
            </a:rPr>
            <a:t>Smart School</a:t>
          </a:r>
        </a:p>
      </dgm:t>
    </dgm:pt>
    <dgm:pt modelId="{F7DBD4BD-F30B-4FF1-B025-F96D8771F728}" type="parTrans" cxnId="{15D9F446-37D0-4236-9B85-27BA41F2B2C6}">
      <dgm:prSet/>
      <dgm:spPr/>
      <dgm:t>
        <a:bodyPr/>
        <a:lstStyle/>
        <a:p>
          <a:endParaRPr lang="en-US"/>
        </a:p>
      </dgm:t>
    </dgm:pt>
    <dgm:pt modelId="{B4C825C6-9883-4317-B595-E7C83F73B350}" type="sibTrans" cxnId="{15D9F446-37D0-4236-9B85-27BA41F2B2C6}">
      <dgm:prSet/>
      <dgm:spPr/>
      <dgm:t>
        <a:bodyPr/>
        <a:lstStyle/>
        <a:p>
          <a:endParaRPr lang="en-US"/>
        </a:p>
      </dgm:t>
    </dgm:pt>
    <dgm:pt modelId="{17D5F698-B1A2-40FA-999A-55E88F8FFACC}">
      <dgm:prSet phldrT="[Text]" custT="1"/>
      <dgm:spPr/>
      <dgm:t>
        <a:bodyPr/>
        <a:lstStyle/>
        <a:p>
          <a:r>
            <a:rPr lang="en-US" sz="1200">
              <a:latin typeface="Times New Roman" panose="02020603050405020304" pitchFamily="18" charset="0"/>
              <a:cs typeface="Times New Roman" panose="02020603050405020304" pitchFamily="18" charset="0"/>
            </a:rPr>
            <a:t>Obey Worship</a:t>
          </a:r>
        </a:p>
      </dgm:t>
    </dgm:pt>
    <dgm:pt modelId="{3085402A-854A-40BD-BB78-402CB4715536}" type="parTrans" cxnId="{58E369E6-2951-4A52-9708-C3B48FD98EC2}">
      <dgm:prSet/>
      <dgm:spPr/>
      <dgm:t>
        <a:bodyPr/>
        <a:lstStyle/>
        <a:p>
          <a:endParaRPr lang="en-US"/>
        </a:p>
      </dgm:t>
    </dgm:pt>
    <dgm:pt modelId="{0AE24553-1DCF-4B68-BC83-E711F689475E}" type="sibTrans" cxnId="{58E369E6-2951-4A52-9708-C3B48FD98EC2}">
      <dgm:prSet/>
      <dgm:spPr/>
      <dgm:t>
        <a:bodyPr/>
        <a:lstStyle/>
        <a:p>
          <a:endParaRPr lang="en-US"/>
        </a:p>
      </dgm:t>
    </dgm:pt>
    <dgm:pt modelId="{65B1FB2A-ED42-4D2C-8177-9F1F28B200BD}">
      <dgm:prSet phldrT="[Text]" custT="1"/>
      <dgm:spPr/>
      <dgm:t>
        <a:bodyPr/>
        <a:lstStyle/>
        <a:p>
          <a:r>
            <a:rPr lang="en-US" sz="1200">
              <a:latin typeface="Times New Roman" panose="02020603050405020304" pitchFamily="18" charset="0"/>
              <a:cs typeface="Times New Roman" panose="02020603050405020304" pitchFamily="18" charset="0"/>
            </a:rPr>
            <a:t>Basic Al-Islam</a:t>
          </a:r>
        </a:p>
      </dgm:t>
    </dgm:pt>
    <dgm:pt modelId="{25926D84-5B1E-427F-8E21-224FA1D833BD}" type="parTrans" cxnId="{588F9808-CD25-47B1-95E7-A04B12D66EEC}">
      <dgm:prSet/>
      <dgm:spPr/>
      <dgm:t>
        <a:bodyPr/>
        <a:lstStyle/>
        <a:p>
          <a:endParaRPr lang="en-US"/>
        </a:p>
      </dgm:t>
    </dgm:pt>
    <dgm:pt modelId="{09B6CB03-34EA-4D70-B744-8F2F727E7266}" type="sibTrans" cxnId="{588F9808-CD25-47B1-95E7-A04B12D66EEC}">
      <dgm:prSet/>
      <dgm:spPr/>
      <dgm:t>
        <a:bodyPr/>
        <a:lstStyle/>
        <a:p>
          <a:endParaRPr lang="en-US"/>
        </a:p>
      </dgm:t>
    </dgm:pt>
    <dgm:pt modelId="{8C9D08CE-ADAD-4431-B49C-779390AF0A3D}">
      <dgm:prSet phldrT="[Text]" custT="1"/>
      <dgm:spPr/>
      <dgm:t>
        <a:bodyPr/>
        <a:lstStyle/>
        <a:p>
          <a:r>
            <a:rPr lang="en-US" sz="1200">
              <a:latin typeface="Times New Roman" panose="02020603050405020304" pitchFamily="18" charset="0"/>
              <a:cs typeface="Times New Roman" panose="02020603050405020304" pitchFamily="18" charset="0"/>
            </a:rPr>
            <a:t>English and Arabic Leguage</a:t>
          </a:r>
        </a:p>
      </dgm:t>
    </dgm:pt>
    <dgm:pt modelId="{8073140A-43E7-4740-954F-930D0514E97B}" type="parTrans" cxnId="{E0C7E12A-EABE-473A-B1A0-8BC7D6A9403E}">
      <dgm:prSet/>
      <dgm:spPr/>
      <dgm:t>
        <a:bodyPr/>
        <a:lstStyle/>
        <a:p>
          <a:endParaRPr lang="en-US"/>
        </a:p>
      </dgm:t>
    </dgm:pt>
    <dgm:pt modelId="{8DCD3BE9-8058-4B8B-96FF-7A3D8B9D2E19}" type="sibTrans" cxnId="{E0C7E12A-EABE-473A-B1A0-8BC7D6A9403E}">
      <dgm:prSet/>
      <dgm:spPr/>
      <dgm:t>
        <a:bodyPr/>
        <a:lstStyle/>
        <a:p>
          <a:endParaRPr lang="en-US"/>
        </a:p>
      </dgm:t>
    </dgm:pt>
    <dgm:pt modelId="{C993D162-A14F-4D39-932F-63EAA02620F5}" type="pres">
      <dgm:prSet presAssocID="{0ABA58EF-5386-4166-8E85-59B69FB63A10}" presName="Name0" presStyleCnt="0">
        <dgm:presLayoutVars>
          <dgm:dir/>
          <dgm:resizeHandles val="exact"/>
        </dgm:presLayoutVars>
      </dgm:prSet>
      <dgm:spPr/>
      <dgm:t>
        <a:bodyPr/>
        <a:lstStyle/>
        <a:p>
          <a:endParaRPr lang="en-US"/>
        </a:p>
      </dgm:t>
    </dgm:pt>
    <dgm:pt modelId="{2B1645D9-A6C4-4C2F-988F-58024C399CD4}" type="pres">
      <dgm:prSet presAssocID="{0ABA58EF-5386-4166-8E85-59B69FB63A10}" presName="cycle" presStyleCnt="0"/>
      <dgm:spPr/>
      <dgm:t>
        <a:bodyPr/>
        <a:lstStyle/>
        <a:p>
          <a:endParaRPr lang="en-US"/>
        </a:p>
      </dgm:t>
    </dgm:pt>
    <dgm:pt modelId="{EF544107-3FCC-42EC-ACCD-79FD32056E77}" type="pres">
      <dgm:prSet presAssocID="{821C65BF-5FDC-4B9A-A6DA-D87332742560}" presName="nodeFirstNode" presStyleLbl="node1" presStyleIdx="0" presStyleCnt="5">
        <dgm:presLayoutVars>
          <dgm:bulletEnabled val="1"/>
        </dgm:presLayoutVars>
      </dgm:prSet>
      <dgm:spPr/>
      <dgm:t>
        <a:bodyPr/>
        <a:lstStyle/>
        <a:p>
          <a:endParaRPr lang="en-US"/>
        </a:p>
      </dgm:t>
    </dgm:pt>
    <dgm:pt modelId="{BCCF4F3C-2B27-4AC0-B57F-4D0A43E0CCBE}" type="pres">
      <dgm:prSet presAssocID="{87D5BEB1-101C-4CD8-ACF1-D01E5920D563}" presName="sibTransFirstNode" presStyleLbl="bgShp" presStyleIdx="0" presStyleCnt="1"/>
      <dgm:spPr/>
      <dgm:t>
        <a:bodyPr/>
        <a:lstStyle/>
        <a:p>
          <a:endParaRPr lang="en-US"/>
        </a:p>
      </dgm:t>
    </dgm:pt>
    <dgm:pt modelId="{C40E6785-2F01-408D-8352-A540F967A351}" type="pres">
      <dgm:prSet presAssocID="{0DDA019A-3C3C-4AC7-882E-9CF2872917AF}" presName="nodeFollowingNodes" presStyleLbl="node1" presStyleIdx="1" presStyleCnt="5">
        <dgm:presLayoutVars>
          <dgm:bulletEnabled val="1"/>
        </dgm:presLayoutVars>
      </dgm:prSet>
      <dgm:spPr/>
      <dgm:t>
        <a:bodyPr/>
        <a:lstStyle/>
        <a:p>
          <a:endParaRPr lang="en-US"/>
        </a:p>
      </dgm:t>
    </dgm:pt>
    <dgm:pt modelId="{C6F777C2-690B-4EAE-9B18-9E84F95C1E89}" type="pres">
      <dgm:prSet presAssocID="{17D5F698-B1A2-40FA-999A-55E88F8FFACC}" presName="nodeFollowingNodes" presStyleLbl="node1" presStyleIdx="2" presStyleCnt="5">
        <dgm:presLayoutVars>
          <dgm:bulletEnabled val="1"/>
        </dgm:presLayoutVars>
      </dgm:prSet>
      <dgm:spPr/>
      <dgm:t>
        <a:bodyPr/>
        <a:lstStyle/>
        <a:p>
          <a:endParaRPr lang="en-US"/>
        </a:p>
      </dgm:t>
    </dgm:pt>
    <dgm:pt modelId="{9523D480-E60D-4580-8DC0-A3235A3633AB}" type="pres">
      <dgm:prSet presAssocID="{65B1FB2A-ED42-4D2C-8177-9F1F28B200BD}" presName="nodeFollowingNodes" presStyleLbl="node1" presStyleIdx="3" presStyleCnt="5">
        <dgm:presLayoutVars>
          <dgm:bulletEnabled val="1"/>
        </dgm:presLayoutVars>
      </dgm:prSet>
      <dgm:spPr/>
      <dgm:t>
        <a:bodyPr/>
        <a:lstStyle/>
        <a:p>
          <a:endParaRPr lang="en-US"/>
        </a:p>
      </dgm:t>
    </dgm:pt>
    <dgm:pt modelId="{3126AB9F-8BEB-43AB-90BC-7F50AB1E65C6}" type="pres">
      <dgm:prSet presAssocID="{8C9D08CE-ADAD-4431-B49C-779390AF0A3D}" presName="nodeFollowingNodes" presStyleLbl="node1" presStyleIdx="4" presStyleCnt="5">
        <dgm:presLayoutVars>
          <dgm:bulletEnabled val="1"/>
        </dgm:presLayoutVars>
      </dgm:prSet>
      <dgm:spPr/>
      <dgm:t>
        <a:bodyPr/>
        <a:lstStyle/>
        <a:p>
          <a:endParaRPr lang="en-US"/>
        </a:p>
      </dgm:t>
    </dgm:pt>
  </dgm:ptLst>
  <dgm:cxnLst>
    <dgm:cxn modelId="{588F9808-CD25-47B1-95E7-A04B12D66EEC}" srcId="{0ABA58EF-5386-4166-8E85-59B69FB63A10}" destId="{65B1FB2A-ED42-4D2C-8177-9F1F28B200BD}" srcOrd="3" destOrd="0" parTransId="{25926D84-5B1E-427F-8E21-224FA1D833BD}" sibTransId="{09B6CB03-34EA-4D70-B744-8F2F727E7266}"/>
    <dgm:cxn modelId="{CA26AD5F-EF15-4835-B1FC-18AF88ED2079}" type="presOf" srcId="{17D5F698-B1A2-40FA-999A-55E88F8FFACC}" destId="{C6F777C2-690B-4EAE-9B18-9E84F95C1E89}" srcOrd="0" destOrd="0" presId="urn:microsoft.com/office/officeart/2005/8/layout/cycle3"/>
    <dgm:cxn modelId="{58E369E6-2951-4A52-9708-C3B48FD98EC2}" srcId="{0ABA58EF-5386-4166-8E85-59B69FB63A10}" destId="{17D5F698-B1A2-40FA-999A-55E88F8FFACC}" srcOrd="2" destOrd="0" parTransId="{3085402A-854A-40BD-BB78-402CB4715536}" sibTransId="{0AE24553-1DCF-4B68-BC83-E711F689475E}"/>
    <dgm:cxn modelId="{F257F269-83E5-4E4A-836D-A7D16C927856}" type="presOf" srcId="{87D5BEB1-101C-4CD8-ACF1-D01E5920D563}" destId="{BCCF4F3C-2B27-4AC0-B57F-4D0A43E0CCBE}" srcOrd="0" destOrd="0" presId="urn:microsoft.com/office/officeart/2005/8/layout/cycle3"/>
    <dgm:cxn modelId="{E0C7E12A-EABE-473A-B1A0-8BC7D6A9403E}" srcId="{0ABA58EF-5386-4166-8E85-59B69FB63A10}" destId="{8C9D08CE-ADAD-4431-B49C-779390AF0A3D}" srcOrd="4" destOrd="0" parTransId="{8073140A-43E7-4740-954F-930D0514E97B}" sibTransId="{8DCD3BE9-8058-4B8B-96FF-7A3D8B9D2E19}"/>
    <dgm:cxn modelId="{6E4220BC-8313-4564-B457-54EF7B717A50}" srcId="{0ABA58EF-5386-4166-8E85-59B69FB63A10}" destId="{821C65BF-5FDC-4B9A-A6DA-D87332742560}" srcOrd="0" destOrd="0" parTransId="{7ABB57EE-459A-43B0-9A72-563393D9F9FC}" sibTransId="{87D5BEB1-101C-4CD8-ACF1-D01E5920D563}"/>
    <dgm:cxn modelId="{15D9F446-37D0-4236-9B85-27BA41F2B2C6}" srcId="{0ABA58EF-5386-4166-8E85-59B69FB63A10}" destId="{0DDA019A-3C3C-4AC7-882E-9CF2872917AF}" srcOrd="1" destOrd="0" parTransId="{F7DBD4BD-F30B-4FF1-B025-F96D8771F728}" sibTransId="{B4C825C6-9883-4317-B595-E7C83F73B350}"/>
    <dgm:cxn modelId="{63E38C14-4226-406A-AF71-DA63646C24F7}" type="presOf" srcId="{8C9D08CE-ADAD-4431-B49C-779390AF0A3D}" destId="{3126AB9F-8BEB-43AB-90BC-7F50AB1E65C6}" srcOrd="0" destOrd="0" presId="urn:microsoft.com/office/officeart/2005/8/layout/cycle3"/>
    <dgm:cxn modelId="{8A8B5B21-2EC1-4164-A5A3-F8E90AAC1ED4}" type="presOf" srcId="{0ABA58EF-5386-4166-8E85-59B69FB63A10}" destId="{C993D162-A14F-4D39-932F-63EAA02620F5}" srcOrd="0" destOrd="0" presId="urn:microsoft.com/office/officeart/2005/8/layout/cycle3"/>
    <dgm:cxn modelId="{C5F82D6B-5BF1-41B9-94A2-BA811B94357F}" type="presOf" srcId="{821C65BF-5FDC-4B9A-A6DA-D87332742560}" destId="{EF544107-3FCC-42EC-ACCD-79FD32056E77}" srcOrd="0" destOrd="0" presId="urn:microsoft.com/office/officeart/2005/8/layout/cycle3"/>
    <dgm:cxn modelId="{C768A6D3-759E-4677-9EC9-DE7010F4D670}" type="presOf" srcId="{0DDA019A-3C3C-4AC7-882E-9CF2872917AF}" destId="{C40E6785-2F01-408D-8352-A540F967A351}" srcOrd="0" destOrd="0" presId="urn:microsoft.com/office/officeart/2005/8/layout/cycle3"/>
    <dgm:cxn modelId="{36E9125E-8BBD-4CC4-8A04-39BC902E76C8}" type="presOf" srcId="{65B1FB2A-ED42-4D2C-8177-9F1F28B200BD}" destId="{9523D480-E60D-4580-8DC0-A3235A3633AB}" srcOrd="0" destOrd="0" presId="urn:microsoft.com/office/officeart/2005/8/layout/cycle3"/>
    <dgm:cxn modelId="{6E050085-934F-4A31-BFB0-84B403AC9788}" type="presParOf" srcId="{C993D162-A14F-4D39-932F-63EAA02620F5}" destId="{2B1645D9-A6C4-4C2F-988F-58024C399CD4}" srcOrd="0" destOrd="0" presId="urn:microsoft.com/office/officeart/2005/8/layout/cycle3"/>
    <dgm:cxn modelId="{73E1F964-19F0-4E4D-ADF8-45202300FD8F}" type="presParOf" srcId="{2B1645D9-A6C4-4C2F-988F-58024C399CD4}" destId="{EF544107-3FCC-42EC-ACCD-79FD32056E77}" srcOrd="0" destOrd="0" presId="urn:microsoft.com/office/officeart/2005/8/layout/cycle3"/>
    <dgm:cxn modelId="{53EA8124-7F09-48F4-9F9E-DF1324F79DCF}" type="presParOf" srcId="{2B1645D9-A6C4-4C2F-988F-58024C399CD4}" destId="{BCCF4F3C-2B27-4AC0-B57F-4D0A43E0CCBE}" srcOrd="1" destOrd="0" presId="urn:microsoft.com/office/officeart/2005/8/layout/cycle3"/>
    <dgm:cxn modelId="{D9351390-1AF3-4BC4-8C06-0504BD29DB00}" type="presParOf" srcId="{2B1645D9-A6C4-4C2F-988F-58024C399CD4}" destId="{C40E6785-2F01-408D-8352-A540F967A351}" srcOrd="2" destOrd="0" presId="urn:microsoft.com/office/officeart/2005/8/layout/cycle3"/>
    <dgm:cxn modelId="{A4A04806-5344-442D-B93A-BECCB702F377}" type="presParOf" srcId="{2B1645D9-A6C4-4C2F-988F-58024C399CD4}" destId="{C6F777C2-690B-4EAE-9B18-9E84F95C1E89}" srcOrd="3" destOrd="0" presId="urn:microsoft.com/office/officeart/2005/8/layout/cycle3"/>
    <dgm:cxn modelId="{AE83F94B-0696-4F8E-9674-EDB2A1FE7E77}" type="presParOf" srcId="{2B1645D9-A6C4-4C2F-988F-58024C399CD4}" destId="{9523D480-E60D-4580-8DC0-A3235A3633AB}" srcOrd="4" destOrd="0" presId="urn:microsoft.com/office/officeart/2005/8/layout/cycle3"/>
    <dgm:cxn modelId="{E9B63CAD-E903-4F5F-8AE0-DE0457F9EF17}" type="presParOf" srcId="{2B1645D9-A6C4-4C2F-988F-58024C399CD4}" destId="{3126AB9F-8BEB-43AB-90BC-7F50AB1E65C6}" srcOrd="5" destOrd="0" presId="urn:microsoft.com/office/officeart/2005/8/layout/cycle3"/>
  </dgm:cxnLst>
  <dgm:bg/>
  <dgm:whole/>
  <dgm:extLst>
    <a:ext uri="http://schemas.microsoft.com/office/drawing/2008/diagram">
      <dsp:dataModelExt xmlns:dsp="http://schemas.microsoft.com/office/drawing/2008/diagram" relId="rId17"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1C43EED0-BFF0-4362-86EC-E0E3FAD8FE97}" type="doc">
      <dgm:prSet loTypeId="urn:microsoft.com/office/officeart/2011/layout/HexagonRadial" loCatId="cycle" qsTypeId="urn:microsoft.com/office/officeart/2005/8/quickstyle/simple1" qsCatId="simple" csTypeId="urn:microsoft.com/office/officeart/2005/8/colors/accent1_1" csCatId="accent1" phldr="1"/>
      <dgm:spPr/>
      <dgm:t>
        <a:bodyPr/>
        <a:lstStyle/>
        <a:p>
          <a:endParaRPr lang="en-US"/>
        </a:p>
      </dgm:t>
    </dgm:pt>
    <dgm:pt modelId="{ACCFB6AA-CF46-412B-A40F-CF9AC7CD1166}">
      <dgm:prSet phldrT="[Text]" custT="1"/>
      <dgm:spPr/>
      <dgm:t>
        <a:bodyPr/>
        <a:lstStyle/>
        <a:p>
          <a:r>
            <a:rPr lang="en-US" sz="1200">
              <a:latin typeface="Times New Roman" panose="02020603050405020304" pitchFamily="18" charset="0"/>
              <a:cs typeface="Times New Roman" panose="02020603050405020304" pitchFamily="18" charset="0"/>
            </a:rPr>
            <a:t>ASTEAM</a:t>
          </a:r>
        </a:p>
      </dgm:t>
    </dgm:pt>
    <dgm:pt modelId="{3BFC702E-8EEF-427B-944E-135988188B85}" type="parTrans" cxnId="{9812EAEC-265D-4CAD-A061-5D4B16E770B6}">
      <dgm:prSet/>
      <dgm:spPr/>
      <dgm:t>
        <a:bodyPr/>
        <a:lstStyle/>
        <a:p>
          <a:endParaRPr lang="en-US"/>
        </a:p>
      </dgm:t>
    </dgm:pt>
    <dgm:pt modelId="{B45F850F-9BC0-4531-953B-37BD42DE49F8}" type="sibTrans" cxnId="{9812EAEC-265D-4CAD-A061-5D4B16E770B6}">
      <dgm:prSet/>
      <dgm:spPr/>
      <dgm:t>
        <a:bodyPr/>
        <a:lstStyle/>
        <a:p>
          <a:endParaRPr lang="en-US"/>
        </a:p>
      </dgm:t>
    </dgm:pt>
    <dgm:pt modelId="{749717AC-2806-4E86-A35F-F9F9EBC979F8}">
      <dgm:prSet phldrT="[Text]" custT="1"/>
      <dgm:spPr/>
      <dgm:t>
        <a:bodyPr/>
        <a:lstStyle/>
        <a:p>
          <a:r>
            <a:rPr lang="en-US" sz="1200">
              <a:latin typeface="Times New Roman" panose="02020603050405020304" pitchFamily="18" charset="0"/>
              <a:cs typeface="Times New Roman" panose="02020603050405020304" pitchFamily="18" charset="0"/>
            </a:rPr>
            <a:t>Adab</a:t>
          </a:r>
        </a:p>
      </dgm:t>
    </dgm:pt>
    <dgm:pt modelId="{4C8E9ED2-6926-4EE4-8FF0-002067D1FB7C}" type="parTrans" cxnId="{256B2B5A-4595-4AAD-95A6-D4B31B03B352}">
      <dgm:prSet/>
      <dgm:spPr/>
      <dgm:t>
        <a:bodyPr/>
        <a:lstStyle/>
        <a:p>
          <a:endParaRPr lang="en-US"/>
        </a:p>
      </dgm:t>
    </dgm:pt>
    <dgm:pt modelId="{9B8A43EE-CE4C-46BF-861A-54E9D9454AEF}" type="sibTrans" cxnId="{256B2B5A-4595-4AAD-95A6-D4B31B03B352}">
      <dgm:prSet/>
      <dgm:spPr/>
      <dgm:t>
        <a:bodyPr/>
        <a:lstStyle/>
        <a:p>
          <a:endParaRPr lang="en-US"/>
        </a:p>
      </dgm:t>
    </dgm:pt>
    <dgm:pt modelId="{E63D42AD-114A-4714-97EF-A10C70D7D1E2}">
      <dgm:prSet phldrT="[Text]" custT="1"/>
      <dgm:spPr/>
      <dgm:t>
        <a:bodyPr/>
        <a:lstStyle/>
        <a:p>
          <a:r>
            <a:rPr lang="en-US" sz="1200">
              <a:latin typeface="Times New Roman" panose="02020603050405020304" pitchFamily="18" charset="0"/>
              <a:cs typeface="Times New Roman" panose="02020603050405020304" pitchFamily="18" charset="0"/>
            </a:rPr>
            <a:t>Science</a:t>
          </a:r>
        </a:p>
      </dgm:t>
    </dgm:pt>
    <dgm:pt modelId="{2EE9E7D8-CBB3-4949-82F6-D5A917FBD42D}" type="parTrans" cxnId="{8C3FF47C-FBB0-40A7-9920-5DA4DF9E409A}">
      <dgm:prSet/>
      <dgm:spPr/>
      <dgm:t>
        <a:bodyPr/>
        <a:lstStyle/>
        <a:p>
          <a:endParaRPr lang="en-US"/>
        </a:p>
      </dgm:t>
    </dgm:pt>
    <dgm:pt modelId="{C73EDF89-A37A-4CF9-886F-71F398E112BA}" type="sibTrans" cxnId="{8C3FF47C-FBB0-40A7-9920-5DA4DF9E409A}">
      <dgm:prSet/>
      <dgm:spPr/>
      <dgm:t>
        <a:bodyPr/>
        <a:lstStyle/>
        <a:p>
          <a:endParaRPr lang="en-US"/>
        </a:p>
      </dgm:t>
    </dgm:pt>
    <dgm:pt modelId="{0F7E6708-A5E6-4E93-94D7-1DD3D26146EA}">
      <dgm:prSet phldrT="[Text]" custT="1"/>
      <dgm:spPr/>
      <dgm:t>
        <a:bodyPr/>
        <a:lstStyle/>
        <a:p>
          <a:r>
            <a:rPr lang="en-US" sz="1100">
              <a:latin typeface="Times New Roman" panose="02020603050405020304" pitchFamily="18" charset="0"/>
              <a:cs typeface="Times New Roman" panose="02020603050405020304" pitchFamily="18" charset="0"/>
            </a:rPr>
            <a:t>Technology</a:t>
          </a:r>
        </a:p>
      </dgm:t>
    </dgm:pt>
    <dgm:pt modelId="{8E552F19-0E0B-4237-99A4-05C400F89981}" type="parTrans" cxnId="{A835586A-0B7F-4163-89DE-91370053B552}">
      <dgm:prSet/>
      <dgm:spPr/>
      <dgm:t>
        <a:bodyPr/>
        <a:lstStyle/>
        <a:p>
          <a:endParaRPr lang="en-US"/>
        </a:p>
      </dgm:t>
    </dgm:pt>
    <dgm:pt modelId="{B5F1831A-546F-48C0-99C7-68508FBF6334}" type="sibTrans" cxnId="{A835586A-0B7F-4163-89DE-91370053B552}">
      <dgm:prSet/>
      <dgm:spPr/>
      <dgm:t>
        <a:bodyPr/>
        <a:lstStyle/>
        <a:p>
          <a:endParaRPr lang="en-US"/>
        </a:p>
      </dgm:t>
    </dgm:pt>
    <dgm:pt modelId="{3370AF49-0F24-48B3-A127-2A117F5915DE}">
      <dgm:prSet phldrT="[Text]" custT="1"/>
      <dgm:spPr/>
      <dgm:t>
        <a:bodyPr/>
        <a:lstStyle/>
        <a:p>
          <a:r>
            <a:rPr lang="en-US" sz="1200">
              <a:latin typeface="Times New Roman" panose="02020603050405020304" pitchFamily="18" charset="0"/>
              <a:cs typeface="Times New Roman" panose="02020603050405020304" pitchFamily="18" charset="0"/>
            </a:rPr>
            <a:t>Engineering</a:t>
          </a:r>
        </a:p>
      </dgm:t>
    </dgm:pt>
    <dgm:pt modelId="{C7B9231A-35F1-4B4C-9AE5-51F2A38A3819}" type="parTrans" cxnId="{CE0B9133-E98E-4610-A7E1-35DEDB37C060}">
      <dgm:prSet/>
      <dgm:spPr/>
      <dgm:t>
        <a:bodyPr/>
        <a:lstStyle/>
        <a:p>
          <a:endParaRPr lang="en-US"/>
        </a:p>
      </dgm:t>
    </dgm:pt>
    <dgm:pt modelId="{AB12E2B9-A4BB-449F-949B-32D8C307752A}" type="sibTrans" cxnId="{CE0B9133-E98E-4610-A7E1-35DEDB37C060}">
      <dgm:prSet/>
      <dgm:spPr/>
      <dgm:t>
        <a:bodyPr/>
        <a:lstStyle/>
        <a:p>
          <a:endParaRPr lang="en-US"/>
        </a:p>
      </dgm:t>
    </dgm:pt>
    <dgm:pt modelId="{9A899552-0849-4C7D-9308-9A508EF73DEC}">
      <dgm:prSet phldrT="[Text]" custT="1"/>
      <dgm:spPr/>
      <dgm:t>
        <a:bodyPr/>
        <a:lstStyle/>
        <a:p>
          <a:r>
            <a:rPr lang="en-US" sz="1200">
              <a:latin typeface="Times New Roman" panose="02020603050405020304" pitchFamily="18" charset="0"/>
              <a:cs typeface="Times New Roman" panose="02020603050405020304" pitchFamily="18" charset="0"/>
            </a:rPr>
            <a:t>Art</a:t>
          </a:r>
        </a:p>
      </dgm:t>
    </dgm:pt>
    <dgm:pt modelId="{0E5CFC62-9D89-498B-B833-0B940B53E922}" type="parTrans" cxnId="{E6ED3CA2-6C9E-4080-A4A5-AFA50AA42B29}">
      <dgm:prSet/>
      <dgm:spPr/>
      <dgm:t>
        <a:bodyPr/>
        <a:lstStyle/>
        <a:p>
          <a:endParaRPr lang="en-US"/>
        </a:p>
      </dgm:t>
    </dgm:pt>
    <dgm:pt modelId="{F752818F-1EF6-4ED9-B731-2C0515FD888A}" type="sibTrans" cxnId="{E6ED3CA2-6C9E-4080-A4A5-AFA50AA42B29}">
      <dgm:prSet/>
      <dgm:spPr/>
      <dgm:t>
        <a:bodyPr/>
        <a:lstStyle/>
        <a:p>
          <a:endParaRPr lang="en-US"/>
        </a:p>
      </dgm:t>
    </dgm:pt>
    <dgm:pt modelId="{59429C26-41EE-4521-B3D1-B41E3D8F38C8}">
      <dgm:prSet phldrT="[Text]" custT="1"/>
      <dgm:spPr/>
      <dgm:t>
        <a:bodyPr/>
        <a:lstStyle/>
        <a:p>
          <a:r>
            <a:rPr lang="en-US" sz="1200">
              <a:latin typeface="Times New Roman" panose="02020603050405020304" pitchFamily="18" charset="0"/>
              <a:cs typeface="Times New Roman" panose="02020603050405020304" pitchFamily="18" charset="0"/>
            </a:rPr>
            <a:t>Mathematics</a:t>
          </a:r>
        </a:p>
      </dgm:t>
    </dgm:pt>
    <dgm:pt modelId="{8968AB22-424A-4C6F-A1F2-ABD7A48A7C0B}" type="parTrans" cxnId="{3A460090-0238-49C0-B85C-BF2AE74395A1}">
      <dgm:prSet/>
      <dgm:spPr/>
      <dgm:t>
        <a:bodyPr/>
        <a:lstStyle/>
        <a:p>
          <a:endParaRPr lang="en-US"/>
        </a:p>
      </dgm:t>
    </dgm:pt>
    <dgm:pt modelId="{A0609716-DD0F-40F7-B4CB-A4D82E4A4251}" type="sibTrans" cxnId="{3A460090-0238-49C0-B85C-BF2AE74395A1}">
      <dgm:prSet/>
      <dgm:spPr/>
      <dgm:t>
        <a:bodyPr/>
        <a:lstStyle/>
        <a:p>
          <a:endParaRPr lang="en-US"/>
        </a:p>
      </dgm:t>
    </dgm:pt>
    <dgm:pt modelId="{62437FC8-2250-479D-9F02-3D28BD9588FA}" type="pres">
      <dgm:prSet presAssocID="{1C43EED0-BFF0-4362-86EC-E0E3FAD8FE97}" presName="Name0" presStyleCnt="0">
        <dgm:presLayoutVars>
          <dgm:chMax val="1"/>
          <dgm:chPref val="1"/>
          <dgm:dir/>
          <dgm:animOne val="branch"/>
          <dgm:animLvl val="lvl"/>
        </dgm:presLayoutVars>
      </dgm:prSet>
      <dgm:spPr/>
      <dgm:t>
        <a:bodyPr/>
        <a:lstStyle/>
        <a:p>
          <a:endParaRPr lang="en-US"/>
        </a:p>
      </dgm:t>
    </dgm:pt>
    <dgm:pt modelId="{72A5558A-0928-4FCF-8B2D-2D8B10C8BCF0}" type="pres">
      <dgm:prSet presAssocID="{ACCFB6AA-CF46-412B-A40F-CF9AC7CD1166}" presName="Parent" presStyleLbl="node0" presStyleIdx="0" presStyleCnt="1">
        <dgm:presLayoutVars>
          <dgm:chMax val="6"/>
          <dgm:chPref val="6"/>
        </dgm:presLayoutVars>
      </dgm:prSet>
      <dgm:spPr/>
      <dgm:t>
        <a:bodyPr/>
        <a:lstStyle/>
        <a:p>
          <a:endParaRPr lang="en-US"/>
        </a:p>
      </dgm:t>
    </dgm:pt>
    <dgm:pt modelId="{597F0B79-80B3-4A4A-88F9-D3838EC4A041}" type="pres">
      <dgm:prSet presAssocID="{749717AC-2806-4E86-A35F-F9F9EBC979F8}" presName="Accent1" presStyleCnt="0"/>
      <dgm:spPr/>
      <dgm:t>
        <a:bodyPr/>
        <a:lstStyle/>
        <a:p>
          <a:endParaRPr lang="en-US"/>
        </a:p>
      </dgm:t>
    </dgm:pt>
    <dgm:pt modelId="{43FB13A4-AA64-48BA-A796-700E5FF86938}" type="pres">
      <dgm:prSet presAssocID="{749717AC-2806-4E86-A35F-F9F9EBC979F8}" presName="Accent" presStyleLbl="bgShp" presStyleIdx="0" presStyleCnt="6"/>
      <dgm:spPr/>
      <dgm:t>
        <a:bodyPr/>
        <a:lstStyle/>
        <a:p>
          <a:endParaRPr lang="en-US"/>
        </a:p>
      </dgm:t>
    </dgm:pt>
    <dgm:pt modelId="{04768DF6-5B9C-4EAC-BC1B-91E93F42D8AA}" type="pres">
      <dgm:prSet presAssocID="{749717AC-2806-4E86-A35F-F9F9EBC979F8}" presName="Child1" presStyleLbl="node1" presStyleIdx="0" presStyleCnt="6">
        <dgm:presLayoutVars>
          <dgm:chMax val="0"/>
          <dgm:chPref val="0"/>
          <dgm:bulletEnabled val="1"/>
        </dgm:presLayoutVars>
      </dgm:prSet>
      <dgm:spPr/>
      <dgm:t>
        <a:bodyPr/>
        <a:lstStyle/>
        <a:p>
          <a:endParaRPr lang="en-US"/>
        </a:p>
      </dgm:t>
    </dgm:pt>
    <dgm:pt modelId="{134E9556-2EBA-4692-965A-11BE40B188A2}" type="pres">
      <dgm:prSet presAssocID="{E63D42AD-114A-4714-97EF-A10C70D7D1E2}" presName="Accent2" presStyleCnt="0"/>
      <dgm:spPr/>
      <dgm:t>
        <a:bodyPr/>
        <a:lstStyle/>
        <a:p>
          <a:endParaRPr lang="en-US"/>
        </a:p>
      </dgm:t>
    </dgm:pt>
    <dgm:pt modelId="{0E572A3E-D24D-4E58-93BF-2659490280D6}" type="pres">
      <dgm:prSet presAssocID="{E63D42AD-114A-4714-97EF-A10C70D7D1E2}" presName="Accent" presStyleLbl="bgShp" presStyleIdx="1" presStyleCnt="6"/>
      <dgm:spPr/>
      <dgm:t>
        <a:bodyPr/>
        <a:lstStyle/>
        <a:p>
          <a:endParaRPr lang="en-US"/>
        </a:p>
      </dgm:t>
    </dgm:pt>
    <dgm:pt modelId="{1B1B95A3-CE0B-450D-BA7B-A70A2C97B50A}" type="pres">
      <dgm:prSet presAssocID="{E63D42AD-114A-4714-97EF-A10C70D7D1E2}" presName="Child2" presStyleLbl="node1" presStyleIdx="1" presStyleCnt="6">
        <dgm:presLayoutVars>
          <dgm:chMax val="0"/>
          <dgm:chPref val="0"/>
          <dgm:bulletEnabled val="1"/>
        </dgm:presLayoutVars>
      </dgm:prSet>
      <dgm:spPr/>
      <dgm:t>
        <a:bodyPr/>
        <a:lstStyle/>
        <a:p>
          <a:endParaRPr lang="en-US"/>
        </a:p>
      </dgm:t>
    </dgm:pt>
    <dgm:pt modelId="{77A4F99D-E0CF-4FBE-B726-995D28F4B2EC}" type="pres">
      <dgm:prSet presAssocID="{0F7E6708-A5E6-4E93-94D7-1DD3D26146EA}" presName="Accent3" presStyleCnt="0"/>
      <dgm:spPr/>
      <dgm:t>
        <a:bodyPr/>
        <a:lstStyle/>
        <a:p>
          <a:endParaRPr lang="en-US"/>
        </a:p>
      </dgm:t>
    </dgm:pt>
    <dgm:pt modelId="{A32405FD-0534-49C3-B9CC-5338F8B515A5}" type="pres">
      <dgm:prSet presAssocID="{0F7E6708-A5E6-4E93-94D7-1DD3D26146EA}" presName="Accent" presStyleLbl="bgShp" presStyleIdx="2" presStyleCnt="6"/>
      <dgm:spPr/>
      <dgm:t>
        <a:bodyPr/>
        <a:lstStyle/>
        <a:p>
          <a:endParaRPr lang="en-US"/>
        </a:p>
      </dgm:t>
    </dgm:pt>
    <dgm:pt modelId="{74705C75-D604-4B4B-B53C-2AA94DEE1A31}" type="pres">
      <dgm:prSet presAssocID="{0F7E6708-A5E6-4E93-94D7-1DD3D26146EA}" presName="Child3" presStyleLbl="node1" presStyleIdx="2" presStyleCnt="6" custScaleX="109062">
        <dgm:presLayoutVars>
          <dgm:chMax val="0"/>
          <dgm:chPref val="0"/>
          <dgm:bulletEnabled val="1"/>
        </dgm:presLayoutVars>
      </dgm:prSet>
      <dgm:spPr/>
      <dgm:t>
        <a:bodyPr/>
        <a:lstStyle/>
        <a:p>
          <a:endParaRPr lang="en-US"/>
        </a:p>
      </dgm:t>
    </dgm:pt>
    <dgm:pt modelId="{75734F0F-E46E-4FF9-A5A6-E0A02298A3B2}" type="pres">
      <dgm:prSet presAssocID="{3370AF49-0F24-48B3-A127-2A117F5915DE}" presName="Accent4" presStyleCnt="0"/>
      <dgm:spPr/>
      <dgm:t>
        <a:bodyPr/>
        <a:lstStyle/>
        <a:p>
          <a:endParaRPr lang="en-US"/>
        </a:p>
      </dgm:t>
    </dgm:pt>
    <dgm:pt modelId="{2988D4D2-D245-4746-AE3D-588286FFCD2B}" type="pres">
      <dgm:prSet presAssocID="{3370AF49-0F24-48B3-A127-2A117F5915DE}" presName="Accent" presStyleLbl="bgShp" presStyleIdx="3" presStyleCnt="6"/>
      <dgm:spPr/>
      <dgm:t>
        <a:bodyPr/>
        <a:lstStyle/>
        <a:p>
          <a:endParaRPr lang="en-US"/>
        </a:p>
      </dgm:t>
    </dgm:pt>
    <dgm:pt modelId="{724D98A4-D64B-448D-AF8E-817114118870}" type="pres">
      <dgm:prSet presAssocID="{3370AF49-0F24-48B3-A127-2A117F5915DE}" presName="Child4" presStyleLbl="node1" presStyleIdx="3" presStyleCnt="6">
        <dgm:presLayoutVars>
          <dgm:chMax val="0"/>
          <dgm:chPref val="0"/>
          <dgm:bulletEnabled val="1"/>
        </dgm:presLayoutVars>
      </dgm:prSet>
      <dgm:spPr/>
      <dgm:t>
        <a:bodyPr/>
        <a:lstStyle/>
        <a:p>
          <a:endParaRPr lang="en-US"/>
        </a:p>
      </dgm:t>
    </dgm:pt>
    <dgm:pt modelId="{FCFF8F1D-B8C6-4A89-829A-9B57109D75CB}" type="pres">
      <dgm:prSet presAssocID="{9A899552-0849-4C7D-9308-9A508EF73DEC}" presName="Accent5" presStyleCnt="0"/>
      <dgm:spPr/>
      <dgm:t>
        <a:bodyPr/>
        <a:lstStyle/>
        <a:p>
          <a:endParaRPr lang="en-US"/>
        </a:p>
      </dgm:t>
    </dgm:pt>
    <dgm:pt modelId="{0A77799F-3951-48C8-A650-5249C473A519}" type="pres">
      <dgm:prSet presAssocID="{9A899552-0849-4C7D-9308-9A508EF73DEC}" presName="Accent" presStyleLbl="bgShp" presStyleIdx="4" presStyleCnt="6"/>
      <dgm:spPr/>
      <dgm:t>
        <a:bodyPr/>
        <a:lstStyle/>
        <a:p>
          <a:endParaRPr lang="en-US"/>
        </a:p>
      </dgm:t>
    </dgm:pt>
    <dgm:pt modelId="{C6EA5DCB-FAF7-4DDD-89C2-E364DEB0D860}" type="pres">
      <dgm:prSet presAssocID="{9A899552-0849-4C7D-9308-9A508EF73DEC}" presName="Child5" presStyleLbl="node1" presStyleIdx="4" presStyleCnt="6">
        <dgm:presLayoutVars>
          <dgm:chMax val="0"/>
          <dgm:chPref val="0"/>
          <dgm:bulletEnabled val="1"/>
        </dgm:presLayoutVars>
      </dgm:prSet>
      <dgm:spPr/>
      <dgm:t>
        <a:bodyPr/>
        <a:lstStyle/>
        <a:p>
          <a:endParaRPr lang="en-US"/>
        </a:p>
      </dgm:t>
    </dgm:pt>
    <dgm:pt modelId="{1B2858EE-FF9D-4CE3-A943-F37B23597095}" type="pres">
      <dgm:prSet presAssocID="{59429C26-41EE-4521-B3D1-B41E3D8F38C8}" presName="Accent6" presStyleCnt="0"/>
      <dgm:spPr/>
      <dgm:t>
        <a:bodyPr/>
        <a:lstStyle/>
        <a:p>
          <a:endParaRPr lang="en-US"/>
        </a:p>
      </dgm:t>
    </dgm:pt>
    <dgm:pt modelId="{86F72E5F-71F4-460B-B55F-DAFB6AB6282F}" type="pres">
      <dgm:prSet presAssocID="{59429C26-41EE-4521-B3D1-B41E3D8F38C8}" presName="Accent" presStyleLbl="bgShp" presStyleIdx="5" presStyleCnt="6"/>
      <dgm:spPr/>
      <dgm:t>
        <a:bodyPr/>
        <a:lstStyle/>
        <a:p>
          <a:endParaRPr lang="en-US"/>
        </a:p>
      </dgm:t>
    </dgm:pt>
    <dgm:pt modelId="{11DA2CF1-007B-48D2-87DA-F2DBA45237CB}" type="pres">
      <dgm:prSet presAssocID="{59429C26-41EE-4521-B3D1-B41E3D8F38C8}" presName="Child6" presStyleLbl="node1" presStyleIdx="5" presStyleCnt="6">
        <dgm:presLayoutVars>
          <dgm:chMax val="0"/>
          <dgm:chPref val="0"/>
          <dgm:bulletEnabled val="1"/>
        </dgm:presLayoutVars>
      </dgm:prSet>
      <dgm:spPr/>
      <dgm:t>
        <a:bodyPr/>
        <a:lstStyle/>
        <a:p>
          <a:endParaRPr lang="en-US"/>
        </a:p>
      </dgm:t>
    </dgm:pt>
  </dgm:ptLst>
  <dgm:cxnLst>
    <dgm:cxn modelId="{9812EAEC-265D-4CAD-A061-5D4B16E770B6}" srcId="{1C43EED0-BFF0-4362-86EC-E0E3FAD8FE97}" destId="{ACCFB6AA-CF46-412B-A40F-CF9AC7CD1166}" srcOrd="0" destOrd="0" parTransId="{3BFC702E-8EEF-427B-944E-135988188B85}" sibTransId="{B45F850F-9BC0-4531-953B-37BD42DE49F8}"/>
    <dgm:cxn modelId="{3409AFD6-8BB2-42F3-9847-75E2E9491CAA}" type="presOf" srcId="{ACCFB6AA-CF46-412B-A40F-CF9AC7CD1166}" destId="{72A5558A-0928-4FCF-8B2D-2D8B10C8BCF0}" srcOrd="0" destOrd="0" presId="urn:microsoft.com/office/officeart/2011/layout/HexagonRadial"/>
    <dgm:cxn modelId="{A835586A-0B7F-4163-89DE-91370053B552}" srcId="{ACCFB6AA-CF46-412B-A40F-CF9AC7CD1166}" destId="{0F7E6708-A5E6-4E93-94D7-1DD3D26146EA}" srcOrd="2" destOrd="0" parTransId="{8E552F19-0E0B-4237-99A4-05C400F89981}" sibTransId="{B5F1831A-546F-48C0-99C7-68508FBF6334}"/>
    <dgm:cxn modelId="{3A460090-0238-49C0-B85C-BF2AE74395A1}" srcId="{ACCFB6AA-CF46-412B-A40F-CF9AC7CD1166}" destId="{59429C26-41EE-4521-B3D1-B41E3D8F38C8}" srcOrd="5" destOrd="0" parTransId="{8968AB22-424A-4C6F-A1F2-ABD7A48A7C0B}" sibTransId="{A0609716-DD0F-40F7-B4CB-A4D82E4A4251}"/>
    <dgm:cxn modelId="{CE0B9133-E98E-4610-A7E1-35DEDB37C060}" srcId="{ACCFB6AA-CF46-412B-A40F-CF9AC7CD1166}" destId="{3370AF49-0F24-48B3-A127-2A117F5915DE}" srcOrd="3" destOrd="0" parTransId="{C7B9231A-35F1-4B4C-9AE5-51F2A38A3819}" sibTransId="{AB12E2B9-A4BB-449F-949B-32D8C307752A}"/>
    <dgm:cxn modelId="{256B2B5A-4595-4AAD-95A6-D4B31B03B352}" srcId="{ACCFB6AA-CF46-412B-A40F-CF9AC7CD1166}" destId="{749717AC-2806-4E86-A35F-F9F9EBC979F8}" srcOrd="0" destOrd="0" parTransId="{4C8E9ED2-6926-4EE4-8FF0-002067D1FB7C}" sibTransId="{9B8A43EE-CE4C-46BF-861A-54E9D9454AEF}"/>
    <dgm:cxn modelId="{E6ED3CA2-6C9E-4080-A4A5-AFA50AA42B29}" srcId="{ACCFB6AA-CF46-412B-A40F-CF9AC7CD1166}" destId="{9A899552-0849-4C7D-9308-9A508EF73DEC}" srcOrd="4" destOrd="0" parTransId="{0E5CFC62-9D89-498B-B833-0B940B53E922}" sibTransId="{F752818F-1EF6-4ED9-B731-2C0515FD888A}"/>
    <dgm:cxn modelId="{466D06E8-0E4B-42A5-81B9-D946B17EC51B}" type="presOf" srcId="{9A899552-0849-4C7D-9308-9A508EF73DEC}" destId="{C6EA5DCB-FAF7-4DDD-89C2-E364DEB0D860}" srcOrd="0" destOrd="0" presId="urn:microsoft.com/office/officeart/2011/layout/HexagonRadial"/>
    <dgm:cxn modelId="{656C4DF2-60C7-44AB-93A0-99F609DBE4FB}" type="presOf" srcId="{3370AF49-0F24-48B3-A127-2A117F5915DE}" destId="{724D98A4-D64B-448D-AF8E-817114118870}" srcOrd="0" destOrd="0" presId="urn:microsoft.com/office/officeart/2011/layout/HexagonRadial"/>
    <dgm:cxn modelId="{8C3FF47C-FBB0-40A7-9920-5DA4DF9E409A}" srcId="{ACCFB6AA-CF46-412B-A40F-CF9AC7CD1166}" destId="{E63D42AD-114A-4714-97EF-A10C70D7D1E2}" srcOrd="1" destOrd="0" parTransId="{2EE9E7D8-CBB3-4949-82F6-D5A917FBD42D}" sibTransId="{C73EDF89-A37A-4CF9-886F-71F398E112BA}"/>
    <dgm:cxn modelId="{F63A4E10-C2B5-41CA-9119-750245DB6555}" type="presOf" srcId="{E63D42AD-114A-4714-97EF-A10C70D7D1E2}" destId="{1B1B95A3-CE0B-450D-BA7B-A70A2C97B50A}" srcOrd="0" destOrd="0" presId="urn:microsoft.com/office/officeart/2011/layout/HexagonRadial"/>
    <dgm:cxn modelId="{87E245FA-01FF-4A8B-9A7C-F99D4C764CF3}" type="presOf" srcId="{1C43EED0-BFF0-4362-86EC-E0E3FAD8FE97}" destId="{62437FC8-2250-479D-9F02-3D28BD9588FA}" srcOrd="0" destOrd="0" presId="urn:microsoft.com/office/officeart/2011/layout/HexagonRadial"/>
    <dgm:cxn modelId="{732517EF-8C5D-4BAA-AE8B-BAECB05E7B1E}" type="presOf" srcId="{59429C26-41EE-4521-B3D1-B41E3D8F38C8}" destId="{11DA2CF1-007B-48D2-87DA-F2DBA45237CB}" srcOrd="0" destOrd="0" presId="urn:microsoft.com/office/officeart/2011/layout/HexagonRadial"/>
    <dgm:cxn modelId="{A346BA82-1CF0-4284-9181-34974869151E}" type="presOf" srcId="{749717AC-2806-4E86-A35F-F9F9EBC979F8}" destId="{04768DF6-5B9C-4EAC-BC1B-91E93F42D8AA}" srcOrd="0" destOrd="0" presId="urn:microsoft.com/office/officeart/2011/layout/HexagonRadial"/>
    <dgm:cxn modelId="{15E5B97F-3761-4F44-A057-C39E63CB3546}" type="presOf" srcId="{0F7E6708-A5E6-4E93-94D7-1DD3D26146EA}" destId="{74705C75-D604-4B4B-B53C-2AA94DEE1A31}" srcOrd="0" destOrd="0" presId="urn:microsoft.com/office/officeart/2011/layout/HexagonRadial"/>
    <dgm:cxn modelId="{4E17CD9C-8799-4A81-9629-94FDBE2E3CDB}" type="presParOf" srcId="{62437FC8-2250-479D-9F02-3D28BD9588FA}" destId="{72A5558A-0928-4FCF-8B2D-2D8B10C8BCF0}" srcOrd="0" destOrd="0" presId="urn:microsoft.com/office/officeart/2011/layout/HexagonRadial"/>
    <dgm:cxn modelId="{A36E8B32-79B9-4323-8E4B-D3C9EA24ED5E}" type="presParOf" srcId="{62437FC8-2250-479D-9F02-3D28BD9588FA}" destId="{597F0B79-80B3-4A4A-88F9-D3838EC4A041}" srcOrd="1" destOrd="0" presId="urn:microsoft.com/office/officeart/2011/layout/HexagonRadial"/>
    <dgm:cxn modelId="{77ACAF17-E002-4375-992A-8F0B0CAE0FC1}" type="presParOf" srcId="{597F0B79-80B3-4A4A-88F9-D3838EC4A041}" destId="{43FB13A4-AA64-48BA-A796-700E5FF86938}" srcOrd="0" destOrd="0" presId="urn:microsoft.com/office/officeart/2011/layout/HexagonRadial"/>
    <dgm:cxn modelId="{FBA620BE-A478-490B-9E22-8B69121B9840}" type="presParOf" srcId="{62437FC8-2250-479D-9F02-3D28BD9588FA}" destId="{04768DF6-5B9C-4EAC-BC1B-91E93F42D8AA}" srcOrd="2" destOrd="0" presId="urn:microsoft.com/office/officeart/2011/layout/HexagonRadial"/>
    <dgm:cxn modelId="{70C3D8AF-21A8-488D-8C06-D6E6BA5F8C00}" type="presParOf" srcId="{62437FC8-2250-479D-9F02-3D28BD9588FA}" destId="{134E9556-2EBA-4692-965A-11BE40B188A2}" srcOrd="3" destOrd="0" presId="urn:microsoft.com/office/officeart/2011/layout/HexagonRadial"/>
    <dgm:cxn modelId="{38A01229-8B26-4CA6-9DB8-E8BFC7EB33A5}" type="presParOf" srcId="{134E9556-2EBA-4692-965A-11BE40B188A2}" destId="{0E572A3E-D24D-4E58-93BF-2659490280D6}" srcOrd="0" destOrd="0" presId="urn:microsoft.com/office/officeart/2011/layout/HexagonRadial"/>
    <dgm:cxn modelId="{3E4204CD-5554-4C7D-9CEE-2C6401600D38}" type="presParOf" srcId="{62437FC8-2250-479D-9F02-3D28BD9588FA}" destId="{1B1B95A3-CE0B-450D-BA7B-A70A2C97B50A}" srcOrd="4" destOrd="0" presId="urn:microsoft.com/office/officeart/2011/layout/HexagonRadial"/>
    <dgm:cxn modelId="{06707847-CDEB-4412-A494-E26B57CFDF1E}" type="presParOf" srcId="{62437FC8-2250-479D-9F02-3D28BD9588FA}" destId="{77A4F99D-E0CF-4FBE-B726-995D28F4B2EC}" srcOrd="5" destOrd="0" presId="urn:microsoft.com/office/officeart/2011/layout/HexagonRadial"/>
    <dgm:cxn modelId="{BF09F7A0-E656-4311-9BE5-E9CEAF7A8126}" type="presParOf" srcId="{77A4F99D-E0CF-4FBE-B726-995D28F4B2EC}" destId="{A32405FD-0534-49C3-B9CC-5338F8B515A5}" srcOrd="0" destOrd="0" presId="urn:microsoft.com/office/officeart/2011/layout/HexagonRadial"/>
    <dgm:cxn modelId="{16C243F7-354E-4776-A3AD-BA600F888351}" type="presParOf" srcId="{62437FC8-2250-479D-9F02-3D28BD9588FA}" destId="{74705C75-D604-4B4B-B53C-2AA94DEE1A31}" srcOrd="6" destOrd="0" presId="urn:microsoft.com/office/officeart/2011/layout/HexagonRadial"/>
    <dgm:cxn modelId="{F8913B5B-2380-4A5A-B051-B10F9A41822A}" type="presParOf" srcId="{62437FC8-2250-479D-9F02-3D28BD9588FA}" destId="{75734F0F-E46E-4FF9-A5A6-E0A02298A3B2}" srcOrd="7" destOrd="0" presId="urn:microsoft.com/office/officeart/2011/layout/HexagonRadial"/>
    <dgm:cxn modelId="{2216222C-674D-4FAC-A321-826A64680438}" type="presParOf" srcId="{75734F0F-E46E-4FF9-A5A6-E0A02298A3B2}" destId="{2988D4D2-D245-4746-AE3D-588286FFCD2B}" srcOrd="0" destOrd="0" presId="urn:microsoft.com/office/officeart/2011/layout/HexagonRadial"/>
    <dgm:cxn modelId="{9FA289E4-1FD1-4EE1-B377-152ED77FE5C6}" type="presParOf" srcId="{62437FC8-2250-479D-9F02-3D28BD9588FA}" destId="{724D98A4-D64B-448D-AF8E-817114118870}" srcOrd="8" destOrd="0" presId="urn:microsoft.com/office/officeart/2011/layout/HexagonRadial"/>
    <dgm:cxn modelId="{F4F0BABA-4EB3-4610-9DBD-4930BEE65357}" type="presParOf" srcId="{62437FC8-2250-479D-9F02-3D28BD9588FA}" destId="{FCFF8F1D-B8C6-4A89-829A-9B57109D75CB}" srcOrd="9" destOrd="0" presId="urn:microsoft.com/office/officeart/2011/layout/HexagonRadial"/>
    <dgm:cxn modelId="{D56CA960-4A85-43B6-AF31-10E1AB97E320}" type="presParOf" srcId="{FCFF8F1D-B8C6-4A89-829A-9B57109D75CB}" destId="{0A77799F-3951-48C8-A650-5249C473A519}" srcOrd="0" destOrd="0" presId="urn:microsoft.com/office/officeart/2011/layout/HexagonRadial"/>
    <dgm:cxn modelId="{626AC81A-78B4-4530-9BB2-00972331B17B}" type="presParOf" srcId="{62437FC8-2250-479D-9F02-3D28BD9588FA}" destId="{C6EA5DCB-FAF7-4DDD-89C2-E364DEB0D860}" srcOrd="10" destOrd="0" presId="urn:microsoft.com/office/officeart/2011/layout/HexagonRadial"/>
    <dgm:cxn modelId="{86C6983F-DAB3-4281-ABC0-5292FE553220}" type="presParOf" srcId="{62437FC8-2250-479D-9F02-3D28BD9588FA}" destId="{1B2858EE-FF9D-4CE3-A943-F37B23597095}" srcOrd="11" destOrd="0" presId="urn:microsoft.com/office/officeart/2011/layout/HexagonRadial"/>
    <dgm:cxn modelId="{3DA98ABF-BA07-4AFF-8420-CBA217F7C309}" type="presParOf" srcId="{1B2858EE-FF9D-4CE3-A943-F37B23597095}" destId="{86F72E5F-71F4-460B-B55F-DAFB6AB6282F}" srcOrd="0" destOrd="0" presId="urn:microsoft.com/office/officeart/2011/layout/HexagonRadial"/>
    <dgm:cxn modelId="{AA288500-F537-4011-A7E0-93B1599B3374}" type="presParOf" srcId="{62437FC8-2250-479D-9F02-3D28BD9588FA}" destId="{11DA2CF1-007B-48D2-87DA-F2DBA45237CB}" srcOrd="12" destOrd="0" presId="urn:microsoft.com/office/officeart/2011/layout/HexagonRadial"/>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53852726-C090-4D85-8B1E-A4577E073E6F}">
      <dsp:nvSpPr>
        <dsp:cNvPr id="0" name=""/>
        <dsp:cNvSpPr/>
      </dsp:nvSpPr>
      <dsp:spPr>
        <a:xfrm>
          <a:off x="3274493" y="1875641"/>
          <a:ext cx="2088081" cy="1204409"/>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Ruang Kelas</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Laboratorium</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Multimedia</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Lapangan</a:t>
          </a:r>
        </a:p>
      </dsp:txBody>
      <dsp:txXfrm>
        <a:off x="3927375" y="2203200"/>
        <a:ext cx="1408742" cy="850392"/>
      </dsp:txXfrm>
    </dsp:sp>
    <dsp:sp modelId="{E5CCE34E-4D19-44A0-9ED0-AA9D66F4B35F}">
      <dsp:nvSpPr>
        <dsp:cNvPr id="0" name=""/>
        <dsp:cNvSpPr/>
      </dsp:nvSpPr>
      <dsp:spPr>
        <a:xfrm>
          <a:off x="246212" y="1812804"/>
          <a:ext cx="2148332" cy="1178623"/>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K-Kepribadian</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K-Pedagogik</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K-Sosial</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K-Profesional </a:t>
          </a:r>
        </a:p>
        <a:p>
          <a:pPr marL="114300" lvl="1" indent="-114300" algn="l" defTabSz="533400">
            <a:lnSpc>
              <a:spcPct val="90000"/>
            </a:lnSpc>
            <a:spcBef>
              <a:spcPct val="0"/>
            </a:spcBef>
            <a:spcAft>
              <a:spcPct val="15000"/>
            </a:spcAft>
            <a:buChar char="••"/>
          </a:pPr>
          <a:endParaRPr lang="en-US" sz="1200" kern="1200">
            <a:latin typeface="Times New Roman" panose="02020603050405020304" pitchFamily="18" charset="0"/>
            <a:cs typeface="Times New Roman" panose="02020603050405020304" pitchFamily="18" charset="0"/>
          </a:endParaRPr>
        </a:p>
      </dsp:txBody>
      <dsp:txXfrm>
        <a:off x="272103" y="2133351"/>
        <a:ext cx="1452050" cy="832185"/>
      </dsp:txXfrm>
    </dsp:sp>
    <dsp:sp modelId="{F6DB8946-AECA-4801-9A95-67EF0BED4F40}">
      <dsp:nvSpPr>
        <dsp:cNvPr id="0" name=""/>
        <dsp:cNvSpPr/>
      </dsp:nvSpPr>
      <dsp:spPr>
        <a:xfrm>
          <a:off x="3227328" y="51695"/>
          <a:ext cx="2133363" cy="1168410"/>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t>OECD (Organization, Economic, Cooperation, Development</a:t>
          </a:r>
          <a:endParaRPr lang="en-US" sz="1200" kern="1200">
            <a:latin typeface="Times New Roman" panose="02020603050405020304" pitchFamily="18" charset="0"/>
            <a:cs typeface="Times New Roman" panose="02020603050405020304" pitchFamily="18" charset="0"/>
          </a:endParaRPr>
        </a:p>
      </dsp:txBody>
      <dsp:txXfrm>
        <a:off x="3893003" y="77361"/>
        <a:ext cx="1442022" cy="824976"/>
      </dsp:txXfrm>
    </dsp:sp>
    <dsp:sp modelId="{CD107863-2BD7-4EDC-AFF7-F1B964388A51}">
      <dsp:nvSpPr>
        <dsp:cNvPr id="0" name=""/>
        <dsp:cNvSpPr/>
      </dsp:nvSpPr>
      <dsp:spPr>
        <a:xfrm>
          <a:off x="122851" y="60495"/>
          <a:ext cx="2242598" cy="1148043"/>
        </a:xfrm>
        <a:prstGeom prst="roundRect">
          <a:avLst>
            <a:gd name="adj" fmla="val 10000"/>
          </a:avLst>
        </a:prstGeom>
        <a:solidFill>
          <a:schemeClr val="accent1">
            <a:alpha val="90000"/>
            <a:tint val="40000"/>
            <a:hueOff val="0"/>
            <a:satOff val="0"/>
            <a:lumOff val="0"/>
            <a:alphaOff val="0"/>
          </a:schemeClr>
        </a:solidFill>
        <a:ln w="12700" cap="flat" cmpd="sng" algn="ctr">
          <a:solidFill>
            <a:schemeClr val="accen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t" anchorCtr="0">
          <a:noAutofit/>
        </a:bodyPr>
        <a:lstStyle/>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Kurikulum 2013</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Kurikulum Kemenag</a:t>
          </a:r>
        </a:p>
        <a:p>
          <a:pPr marL="114300" lvl="1" indent="-114300" algn="l" defTabSz="533400">
            <a:lnSpc>
              <a:spcPct val="90000"/>
            </a:lnSpc>
            <a:spcBef>
              <a:spcPct val="0"/>
            </a:spcBef>
            <a:spcAft>
              <a:spcPct val="15000"/>
            </a:spcAft>
            <a:buChar char="••"/>
          </a:pPr>
          <a:r>
            <a:rPr lang="en-US" sz="1200" kern="1200">
              <a:latin typeface="Times New Roman" panose="02020603050405020304" pitchFamily="18" charset="0"/>
              <a:cs typeface="Times New Roman" panose="02020603050405020304" pitchFamily="18" charset="0"/>
            </a:rPr>
            <a:t>Kurikulum Pesantren</a:t>
          </a:r>
        </a:p>
      </dsp:txBody>
      <dsp:txXfrm>
        <a:off x="148070" y="85714"/>
        <a:ext cx="1519381" cy="810594"/>
      </dsp:txXfrm>
    </dsp:sp>
    <dsp:sp modelId="{547518D9-8787-4FD3-89A6-2B8566DD6CD7}">
      <dsp:nvSpPr>
        <dsp:cNvPr id="0" name=""/>
        <dsp:cNvSpPr/>
      </dsp:nvSpPr>
      <dsp:spPr>
        <a:xfrm>
          <a:off x="1288313" y="123440"/>
          <a:ext cx="1406405" cy="1427925"/>
        </a:xfrm>
        <a:prstGeom prst="pieWedge">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latin typeface="+mj-lt"/>
              <a:cs typeface="Times New Roman" panose="02020603050405020304" pitchFamily="18" charset="0"/>
            </a:rPr>
            <a:t>Collaboration Curriculum</a:t>
          </a:r>
        </a:p>
      </dsp:txBody>
      <dsp:txXfrm>
        <a:off x="1700239" y="541670"/>
        <a:ext cx="994479" cy="1009695"/>
      </dsp:txXfrm>
    </dsp:sp>
    <dsp:sp modelId="{C6068245-A61B-40F6-A6E5-492EA9B77336}">
      <dsp:nvSpPr>
        <dsp:cNvPr id="0" name=""/>
        <dsp:cNvSpPr/>
      </dsp:nvSpPr>
      <dsp:spPr>
        <a:xfrm rot="5400000">
          <a:off x="2666590" y="109509"/>
          <a:ext cx="1408936" cy="1455788"/>
        </a:xfrm>
        <a:prstGeom prst="pieWedge">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Sister School</a:t>
          </a:r>
        </a:p>
      </dsp:txBody>
      <dsp:txXfrm rot="-5400000">
        <a:off x="2643164" y="545603"/>
        <a:ext cx="1029398" cy="996268"/>
      </dsp:txXfrm>
    </dsp:sp>
    <dsp:sp modelId="{5D3DA5A8-7022-4019-9C9E-F9FDE6CFB1F2}">
      <dsp:nvSpPr>
        <dsp:cNvPr id="0" name=""/>
        <dsp:cNvSpPr/>
      </dsp:nvSpPr>
      <dsp:spPr>
        <a:xfrm rot="10800000">
          <a:off x="2633671" y="1528302"/>
          <a:ext cx="1474776" cy="1377289"/>
        </a:xfrm>
        <a:prstGeom prst="pieWedge">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t>Facilities</a:t>
          </a:r>
          <a:r>
            <a:rPr lang="en-US" sz="1200" kern="1200" baseline="0"/>
            <a:t> and Infrastructure</a:t>
          </a:r>
          <a:endParaRPr lang="en-US" sz="1200" kern="1200"/>
        </a:p>
      </dsp:txBody>
      <dsp:txXfrm rot="10800000">
        <a:off x="2633671" y="1528302"/>
        <a:ext cx="1042824" cy="973890"/>
      </dsp:txXfrm>
    </dsp:sp>
    <dsp:sp modelId="{084E9D5F-8127-4115-84FA-2B6CBD8239E7}">
      <dsp:nvSpPr>
        <dsp:cNvPr id="0" name=""/>
        <dsp:cNvSpPr/>
      </dsp:nvSpPr>
      <dsp:spPr>
        <a:xfrm rot="16200000">
          <a:off x="1293376" y="1523238"/>
          <a:ext cx="1396278" cy="1387416"/>
        </a:xfrm>
        <a:prstGeom prst="pieWedge">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85344"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Teavher Competence</a:t>
          </a:r>
        </a:p>
      </dsp:txBody>
      <dsp:txXfrm rot="5400000">
        <a:off x="1704172" y="1518808"/>
        <a:ext cx="981051" cy="987318"/>
      </dsp:txXfrm>
    </dsp:sp>
    <dsp:sp modelId="{6EC6AE3A-3D8A-45E2-86A7-C744CEAC6B0E}">
      <dsp:nvSpPr>
        <dsp:cNvPr id="0" name=""/>
        <dsp:cNvSpPr/>
      </dsp:nvSpPr>
      <dsp:spPr>
        <a:xfrm>
          <a:off x="2453647" y="1253093"/>
          <a:ext cx="455279" cy="395895"/>
        </a:xfrm>
        <a:prstGeom prst="circularArrow">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A163616-769D-489C-956B-804986D3836F}">
      <dsp:nvSpPr>
        <dsp:cNvPr id="0" name=""/>
        <dsp:cNvSpPr/>
      </dsp:nvSpPr>
      <dsp:spPr>
        <a:xfrm rot="10800000">
          <a:off x="2453647" y="1405360"/>
          <a:ext cx="455279" cy="395895"/>
        </a:xfrm>
        <a:prstGeom prst="circularArrow">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CCF4F3C-2B27-4AC0-B57F-4D0A43E0CCBE}">
      <dsp:nvSpPr>
        <dsp:cNvPr id="0" name=""/>
        <dsp:cNvSpPr/>
      </dsp:nvSpPr>
      <dsp:spPr>
        <a:xfrm>
          <a:off x="854816" y="-13216"/>
          <a:ext cx="2690916" cy="2690916"/>
        </a:xfrm>
        <a:prstGeom prst="circularArrow">
          <a:avLst>
            <a:gd name="adj1" fmla="val 5544"/>
            <a:gd name="adj2" fmla="val 330680"/>
            <a:gd name="adj3" fmla="val 13887368"/>
            <a:gd name="adj4" fmla="val 17318507"/>
            <a:gd name="adj5" fmla="val 5757"/>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EF544107-3FCC-42EC-ACCD-79FD32056E77}">
      <dsp:nvSpPr>
        <dsp:cNvPr id="0" name=""/>
        <dsp:cNvSpPr/>
      </dsp:nvSpPr>
      <dsp:spPr>
        <a:xfrm>
          <a:off x="1600786" y="583"/>
          <a:ext cx="1198977" cy="599488"/>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Asteam</a:t>
          </a:r>
        </a:p>
      </dsp:txBody>
      <dsp:txXfrm>
        <a:off x="1630051" y="29848"/>
        <a:ext cx="1140447" cy="540958"/>
      </dsp:txXfrm>
    </dsp:sp>
    <dsp:sp modelId="{C40E6785-2F01-408D-8352-A540F967A351}">
      <dsp:nvSpPr>
        <dsp:cNvPr id="0" name=""/>
        <dsp:cNvSpPr/>
      </dsp:nvSpPr>
      <dsp:spPr>
        <a:xfrm>
          <a:off x="2692135" y="793494"/>
          <a:ext cx="1198977" cy="599488"/>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Smart School</a:t>
          </a:r>
        </a:p>
      </dsp:txBody>
      <dsp:txXfrm>
        <a:off x="2721400" y="822759"/>
        <a:ext cx="1140447" cy="540958"/>
      </dsp:txXfrm>
    </dsp:sp>
    <dsp:sp modelId="{C6F777C2-690B-4EAE-9B18-9E84F95C1E89}">
      <dsp:nvSpPr>
        <dsp:cNvPr id="0" name=""/>
        <dsp:cNvSpPr/>
      </dsp:nvSpPr>
      <dsp:spPr>
        <a:xfrm>
          <a:off x="2275276" y="2076452"/>
          <a:ext cx="1198977" cy="599488"/>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Obey Worship</a:t>
          </a:r>
        </a:p>
      </dsp:txBody>
      <dsp:txXfrm>
        <a:off x="2304541" y="2105717"/>
        <a:ext cx="1140447" cy="540958"/>
      </dsp:txXfrm>
    </dsp:sp>
    <dsp:sp modelId="{9523D480-E60D-4580-8DC0-A3235A3633AB}">
      <dsp:nvSpPr>
        <dsp:cNvPr id="0" name=""/>
        <dsp:cNvSpPr/>
      </dsp:nvSpPr>
      <dsp:spPr>
        <a:xfrm>
          <a:off x="926295" y="2076452"/>
          <a:ext cx="1198977" cy="599488"/>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Basic Al-Islam</a:t>
          </a:r>
        </a:p>
      </dsp:txBody>
      <dsp:txXfrm>
        <a:off x="955560" y="2105717"/>
        <a:ext cx="1140447" cy="540958"/>
      </dsp:txXfrm>
    </dsp:sp>
    <dsp:sp modelId="{3126AB9F-8BEB-43AB-90BC-7F50AB1E65C6}">
      <dsp:nvSpPr>
        <dsp:cNvPr id="0" name=""/>
        <dsp:cNvSpPr/>
      </dsp:nvSpPr>
      <dsp:spPr>
        <a:xfrm>
          <a:off x="509436" y="793494"/>
          <a:ext cx="1198977" cy="599488"/>
        </a:xfrm>
        <a:prstGeom prst="roundRect">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5720" tIns="45720" rIns="45720" bIns="4572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English and Arabic Leguage</a:t>
          </a:r>
        </a:p>
      </dsp:txBody>
      <dsp:txXfrm>
        <a:off x="538701" y="822759"/>
        <a:ext cx="1140447" cy="540958"/>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2A5558A-0928-4FCF-8B2D-2D8B10C8BCF0}">
      <dsp:nvSpPr>
        <dsp:cNvPr id="0" name=""/>
        <dsp:cNvSpPr/>
      </dsp:nvSpPr>
      <dsp:spPr>
        <a:xfrm>
          <a:off x="2088836" y="848083"/>
          <a:ext cx="1077950" cy="932470"/>
        </a:xfrm>
        <a:prstGeom prst="hexagon">
          <a:avLst>
            <a:gd name="adj" fmla="val 28570"/>
            <a:gd name="vf" fmla="val 11547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ASTEAM</a:t>
          </a:r>
        </a:p>
      </dsp:txBody>
      <dsp:txXfrm>
        <a:off x="2267467" y="1002606"/>
        <a:ext cx="720688" cy="623424"/>
      </dsp:txXfrm>
    </dsp:sp>
    <dsp:sp modelId="{0E572A3E-D24D-4E58-93BF-2659490280D6}">
      <dsp:nvSpPr>
        <dsp:cNvPr id="0" name=""/>
        <dsp:cNvSpPr/>
      </dsp:nvSpPr>
      <dsp:spPr>
        <a:xfrm>
          <a:off x="2763840" y="401958"/>
          <a:ext cx="406707" cy="350432"/>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04768DF6-5B9C-4EAC-BC1B-91E93F42D8AA}">
      <dsp:nvSpPr>
        <dsp:cNvPr id="0" name=""/>
        <dsp:cNvSpPr/>
      </dsp:nvSpPr>
      <dsp:spPr>
        <a:xfrm>
          <a:off x="2188131" y="0"/>
          <a:ext cx="883372" cy="764221"/>
        </a:xfrm>
        <a:prstGeom prst="hexagon">
          <a:avLst>
            <a:gd name="adj" fmla="val 28570"/>
            <a:gd name="vf" fmla="val 11547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Adab</a:t>
          </a:r>
        </a:p>
      </dsp:txBody>
      <dsp:txXfrm>
        <a:off x="2334525" y="126648"/>
        <a:ext cx="590584" cy="510925"/>
      </dsp:txXfrm>
    </dsp:sp>
    <dsp:sp modelId="{A32405FD-0534-49C3-B9CC-5338F8B515A5}">
      <dsp:nvSpPr>
        <dsp:cNvPr id="0" name=""/>
        <dsp:cNvSpPr/>
      </dsp:nvSpPr>
      <dsp:spPr>
        <a:xfrm>
          <a:off x="3238500" y="1057080"/>
          <a:ext cx="406707" cy="350432"/>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1B1B95A3-CE0B-450D-BA7B-A70A2C97B50A}">
      <dsp:nvSpPr>
        <dsp:cNvPr id="0" name=""/>
        <dsp:cNvSpPr/>
      </dsp:nvSpPr>
      <dsp:spPr>
        <a:xfrm>
          <a:off x="2998286" y="470047"/>
          <a:ext cx="883372" cy="764221"/>
        </a:xfrm>
        <a:prstGeom prst="hexagon">
          <a:avLst>
            <a:gd name="adj" fmla="val 28570"/>
            <a:gd name="vf" fmla="val 11547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Science</a:t>
          </a:r>
        </a:p>
      </dsp:txBody>
      <dsp:txXfrm>
        <a:off x="3144680" y="596695"/>
        <a:ext cx="590584" cy="510925"/>
      </dsp:txXfrm>
    </dsp:sp>
    <dsp:sp modelId="{2988D4D2-D245-4746-AE3D-588286FFCD2B}">
      <dsp:nvSpPr>
        <dsp:cNvPr id="0" name=""/>
        <dsp:cNvSpPr/>
      </dsp:nvSpPr>
      <dsp:spPr>
        <a:xfrm>
          <a:off x="2908771" y="1796590"/>
          <a:ext cx="406707" cy="350432"/>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74705C75-D604-4B4B-B53C-2AA94DEE1A31}">
      <dsp:nvSpPr>
        <dsp:cNvPr id="0" name=""/>
        <dsp:cNvSpPr/>
      </dsp:nvSpPr>
      <dsp:spPr>
        <a:xfrm>
          <a:off x="2958261" y="1394105"/>
          <a:ext cx="963424" cy="764221"/>
        </a:xfrm>
        <a:prstGeom prst="hexagon">
          <a:avLst>
            <a:gd name="adj" fmla="val 28570"/>
            <a:gd name="vf" fmla="val 11547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3970" tIns="13970" rIns="13970" bIns="13970" numCol="1" spcCol="1270" anchor="ctr" anchorCtr="0">
          <a:noAutofit/>
        </a:bodyPr>
        <a:lstStyle/>
        <a:p>
          <a:pPr lvl="0" algn="ctr" defTabSz="488950">
            <a:lnSpc>
              <a:spcPct val="90000"/>
            </a:lnSpc>
            <a:spcBef>
              <a:spcPct val="0"/>
            </a:spcBef>
            <a:spcAft>
              <a:spcPct val="35000"/>
            </a:spcAft>
          </a:pPr>
          <a:r>
            <a:rPr lang="en-US" sz="1100" kern="1200">
              <a:latin typeface="Times New Roman" panose="02020603050405020304" pitchFamily="18" charset="0"/>
              <a:cs typeface="Times New Roman" panose="02020603050405020304" pitchFamily="18" charset="0"/>
            </a:rPr>
            <a:t>Technology</a:t>
          </a:r>
        </a:p>
      </dsp:txBody>
      <dsp:txXfrm>
        <a:off x="3111326" y="1515521"/>
        <a:ext cx="657294" cy="521389"/>
      </dsp:txXfrm>
    </dsp:sp>
    <dsp:sp modelId="{0A77799F-3951-48C8-A650-5249C473A519}">
      <dsp:nvSpPr>
        <dsp:cNvPr id="0" name=""/>
        <dsp:cNvSpPr/>
      </dsp:nvSpPr>
      <dsp:spPr>
        <a:xfrm>
          <a:off x="2090842" y="1873354"/>
          <a:ext cx="406707" cy="350432"/>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724D98A4-D64B-448D-AF8E-817114118870}">
      <dsp:nvSpPr>
        <dsp:cNvPr id="0" name=""/>
        <dsp:cNvSpPr/>
      </dsp:nvSpPr>
      <dsp:spPr>
        <a:xfrm>
          <a:off x="2188131" y="1864678"/>
          <a:ext cx="883372" cy="764221"/>
        </a:xfrm>
        <a:prstGeom prst="hexagon">
          <a:avLst>
            <a:gd name="adj" fmla="val 28570"/>
            <a:gd name="vf" fmla="val 11547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Engineering</a:t>
          </a:r>
        </a:p>
      </dsp:txBody>
      <dsp:txXfrm>
        <a:off x="2334525" y="1991326"/>
        <a:ext cx="590584" cy="510925"/>
      </dsp:txXfrm>
    </dsp:sp>
    <dsp:sp modelId="{86F72E5F-71F4-460B-B55F-DAFB6AB6282F}">
      <dsp:nvSpPr>
        <dsp:cNvPr id="0" name=""/>
        <dsp:cNvSpPr/>
      </dsp:nvSpPr>
      <dsp:spPr>
        <a:xfrm>
          <a:off x="1608410" y="1218495"/>
          <a:ext cx="406707" cy="350432"/>
        </a:xfrm>
        <a:prstGeom prst="hexagon">
          <a:avLst>
            <a:gd name="adj" fmla="val 28900"/>
            <a:gd name="vf" fmla="val 115470"/>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6EA5DCB-FAF7-4DDD-89C2-E364DEB0D860}">
      <dsp:nvSpPr>
        <dsp:cNvPr id="0" name=""/>
        <dsp:cNvSpPr/>
      </dsp:nvSpPr>
      <dsp:spPr>
        <a:xfrm>
          <a:off x="1374214" y="1394631"/>
          <a:ext cx="883372" cy="764221"/>
        </a:xfrm>
        <a:prstGeom prst="hexagon">
          <a:avLst>
            <a:gd name="adj" fmla="val 28570"/>
            <a:gd name="vf" fmla="val 11547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Art</a:t>
          </a:r>
        </a:p>
      </dsp:txBody>
      <dsp:txXfrm>
        <a:off x="1520608" y="1521279"/>
        <a:ext cx="590584" cy="510925"/>
      </dsp:txXfrm>
    </dsp:sp>
    <dsp:sp modelId="{11DA2CF1-007B-48D2-87DA-F2DBA45237CB}">
      <dsp:nvSpPr>
        <dsp:cNvPr id="0" name=""/>
        <dsp:cNvSpPr/>
      </dsp:nvSpPr>
      <dsp:spPr>
        <a:xfrm>
          <a:off x="1374214" y="468995"/>
          <a:ext cx="883372" cy="764221"/>
        </a:xfrm>
        <a:prstGeom prst="hexagon">
          <a:avLst>
            <a:gd name="adj" fmla="val 28570"/>
            <a:gd name="vf" fmla="val 115470"/>
          </a:avLst>
        </a:prstGeom>
        <a:solidFill>
          <a:schemeClr val="lt1">
            <a:hueOff val="0"/>
            <a:satOff val="0"/>
            <a:lumOff val="0"/>
            <a:alphaOff val="0"/>
          </a:schemeClr>
        </a:solid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5240" tIns="15240" rIns="15240" bIns="15240" numCol="1" spcCol="1270" anchor="ctr" anchorCtr="0">
          <a:noAutofit/>
        </a:bodyPr>
        <a:lstStyle/>
        <a:p>
          <a:pPr lvl="0" algn="ctr" defTabSz="533400">
            <a:lnSpc>
              <a:spcPct val="90000"/>
            </a:lnSpc>
            <a:spcBef>
              <a:spcPct val="0"/>
            </a:spcBef>
            <a:spcAft>
              <a:spcPct val="35000"/>
            </a:spcAft>
          </a:pPr>
          <a:r>
            <a:rPr lang="en-US" sz="1200" kern="1200">
              <a:latin typeface="Times New Roman" panose="02020603050405020304" pitchFamily="18" charset="0"/>
              <a:cs typeface="Times New Roman" panose="02020603050405020304" pitchFamily="18" charset="0"/>
            </a:rPr>
            <a:t>Mathematics</a:t>
          </a:r>
        </a:p>
      </dsp:txBody>
      <dsp:txXfrm>
        <a:off x="1520608" y="595643"/>
        <a:ext cx="590584" cy="510925"/>
      </dsp:txXfrm>
    </dsp:sp>
  </dsp:spTree>
</dsp:drawing>
</file>

<file path=word/diagrams/layout1.xml><?xml version="1.0" encoding="utf-8"?>
<dgm:layoutDef xmlns:dgm="http://schemas.openxmlformats.org/drawingml/2006/diagram" xmlns:a="http://schemas.openxmlformats.org/drawingml/2006/main" uniqueId="urn:microsoft.com/office/officeart/2005/8/layout/cycle4">
  <dgm:title val=""/>
  <dgm:desc val=""/>
  <dgm:catLst>
    <dgm:cat type="relationship" pri="26000"/>
    <dgm:cat type="cycle" pri="13000"/>
    <dgm:cat type="matrix" pri="4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ampData>
  <dgm:style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cycleMatrixDiagram">
    <dgm:varLst>
      <dgm:chMax val="1"/>
      <dgm:dir/>
      <dgm:animLvl val="lvl"/>
      <dgm:resizeHandles val="exact"/>
    </dgm:varLst>
    <dgm:alg type="composite">
      <dgm:param type="ar" val="1.3"/>
    </dgm:alg>
    <dgm:shape xmlns:r="http://schemas.openxmlformats.org/officeDocument/2006/relationships" r:blip="">
      <dgm:adjLst/>
    </dgm:shape>
    <dgm:presOf/>
    <dgm:constrLst>
      <dgm:constr type="w" for="ch" forName="children" refType="w"/>
      <dgm:constr type="h" for="ch" forName="children" refType="w" refFor="ch" refForName="children" fact="0.77"/>
      <dgm:constr type="ctrX" for="ch" forName="children" refType="w" fact="0.5"/>
      <dgm:constr type="ctrY" for="ch" forName="children" refType="h" fact="0.5"/>
      <dgm:constr type="w" for="ch" forName="circle" refType="w"/>
      <dgm:constr type="h" for="ch" forName="circle" refType="h"/>
      <dgm:constr type="ctrX" for="ch" forName="circle" refType="w" fact="0.5"/>
      <dgm:constr type="ctrY" for="ch" forName="circle" refType="h" fact="0.5"/>
      <dgm:constr type="w" for="ch" forName="center1" refType="w" fact="0.115"/>
      <dgm:constr type="h" for="ch" forName="center1" refType="w" fact="0.1"/>
      <dgm:constr type="ctrX" for="ch" forName="center1" refType="w" fact="0.5"/>
      <dgm:constr type="ctrY" for="ch" forName="center1" refType="h" fact="0.475"/>
      <dgm:constr type="w" for="ch" forName="center2" refType="w" fact="0.115"/>
      <dgm:constr type="h" for="ch" forName="center2" refType="w" fact="0.1"/>
      <dgm:constr type="ctrX" for="ch" forName="center2" refType="w" fact="0.5"/>
      <dgm:constr type="ctrY" for="ch" forName="center2" refType="h" fact="0.525"/>
    </dgm:constrLst>
    <dgm:ruleLst/>
    <dgm:choose name="Name0">
      <dgm:if name="Name1" axis="ch" ptType="node" func="cnt" op="gte" val="1">
        <dgm:layoutNode name="children">
          <dgm:alg type="composite">
            <dgm:param type="ar" val="1.3"/>
          </dgm:alg>
          <dgm:shape xmlns:r="http://schemas.openxmlformats.org/officeDocument/2006/relationships" r:blip="">
            <dgm:adjLst/>
          </dgm:shape>
          <dgm:presOf/>
          <dgm:choose name="Name2">
            <dgm:if name="Name3" func="var" arg="dir" op="equ" val="norm">
              <dgm:constrLst>
                <dgm:constr type="primFontSz" for="des" ptType="node" op="equ" val="65"/>
                <dgm:constr type="w" for="ch" forName="child1group" refType="w" fact="0.38"/>
                <dgm:constr type="h" for="ch" forName="child1group" refType="h" fact="0.32"/>
                <dgm:constr type="t" for="ch" forName="child1group"/>
                <dgm:constr type="l" for="ch" forName="child1group"/>
                <dgm:constr type="w" for="ch" forName="child2group" refType="w" fact="0.38"/>
                <dgm:constr type="h" for="ch" forName="child2group" refType="h" fact="0.32"/>
                <dgm:constr type="t" for="ch" forName="child2group"/>
                <dgm:constr type="r" for="ch" forName="child2group" refType="w"/>
                <dgm:constr type="w" for="ch" forName="child3group" refType="w" fact="0.38"/>
                <dgm:constr type="h" for="ch" forName="child3group" refType="h" fact="0.32"/>
                <dgm:constr type="b" for="ch" forName="child3group" refType="h"/>
                <dgm:constr type="r" for="ch" forName="child3group" refType="w"/>
                <dgm:constr type="w" for="ch" forName="child4group" refType="w" fact="0.38"/>
                <dgm:constr type="h" for="ch" forName="child4group" refType="h" fact="0.32"/>
                <dgm:constr type="b" for="ch" forName="child4group" refType="h"/>
                <dgm:constr type="l" for="ch" forName="child4group"/>
              </dgm:constrLst>
            </dgm:if>
            <dgm:else name="Name4">
              <dgm:constrLst>
                <dgm:constr type="primFontSz" for="des" ptType="node" op="equ" val="65"/>
                <dgm:constr type="w" for="ch" forName="child1group" refType="w" fact="0.38"/>
                <dgm:constr type="h" for="ch" forName="child1group" refType="h" fact="0.32"/>
                <dgm:constr type="t" for="ch" forName="child1group"/>
                <dgm:constr type="r" for="ch" forName="child1group" refType="w"/>
                <dgm:constr type="w" for="ch" forName="child2group" refType="w" fact="0.38"/>
                <dgm:constr type="h" for="ch" forName="child2group" refType="h" fact="0.32"/>
                <dgm:constr type="t" for="ch" forName="child2group"/>
                <dgm:constr type="l" for="ch" forName="child2group"/>
                <dgm:constr type="w" for="ch" forName="child3group" refType="w" fact="0.38"/>
                <dgm:constr type="h" for="ch" forName="child3group" refType="h" fact="0.32"/>
                <dgm:constr type="b" for="ch" forName="child3group" refType="h"/>
                <dgm:constr type="l" for="ch" forName="child3group"/>
                <dgm:constr type="w" for="ch" forName="child4group" refType="w" fact="0.38"/>
                <dgm:constr type="h" for="ch" forName="child4group" refType="h" fact="0.32"/>
                <dgm:constr type="b" for="ch" forName="child4group" refType="h"/>
                <dgm:constr type="r" for="ch" forName="child4group" refType="w"/>
              </dgm:constrLst>
            </dgm:else>
          </dgm:choose>
          <dgm:ruleLst/>
          <dgm:choose name="Name5">
            <dgm:if name="Name6" axis="ch ch" ptType="node node" st="1 1" cnt="1 0" func="cnt" op="gte" val="1">
              <dgm:layoutNode name="child1group">
                <dgm:alg type="composite">
                  <dgm:param type="horzAlign" val="none"/>
                  <dgm:param type="vertAlign" val="none"/>
                </dgm:alg>
                <dgm:shape xmlns:r="http://schemas.openxmlformats.org/officeDocument/2006/relationships" r:blip="">
                  <dgm:adjLst/>
                </dgm:shape>
                <dgm:presOf/>
                <dgm:choose name="Name7">
                  <dgm:if name="Name8" func="var" arg="dir" op="equ" val="norm">
                    <dgm:constrLst>
                      <dgm:constr type="w" for="ch" forName="child1" refType="w"/>
                      <dgm:constr type="h" for="ch" forName="child1" refType="h"/>
                      <dgm:constr type="t" for="ch" forName="child1"/>
                      <dgm:constr type="l" for="ch" forName="child1"/>
                      <dgm:constr type="w" for="ch" forName="child1Text" refType="w" fact="0.7"/>
                      <dgm:constr type="h" for="ch" forName="child1Text" refType="h" fact="0.75"/>
                      <dgm:constr type="t" for="ch" forName="child1Text"/>
                      <dgm:constr type="l" for="ch" forName="child1Text"/>
                    </dgm:constrLst>
                  </dgm:if>
                  <dgm:else name="Name9">
                    <dgm:constrLst>
                      <dgm:constr type="w" for="ch" forName="child1" refType="w"/>
                      <dgm:constr type="h" for="ch" forName="child1" refType="h"/>
                      <dgm:constr type="t" for="ch" forName="child1"/>
                      <dgm:constr type="r" for="ch" forName="child1" refType="w"/>
                      <dgm:constr type="w" for="ch" forName="child1Text" refType="w" fact="0.7"/>
                      <dgm:constr type="h" for="ch" forName="child1Text" refType="h" fact="0.75"/>
                      <dgm:constr type="t" for="ch" forName="child1Text"/>
                      <dgm:constr type="r" for="ch" forName="child1Text" refType="w"/>
                    </dgm:constrLst>
                  </dgm:else>
                </dgm:choose>
                <dgm:ruleLst/>
                <dgm:layoutNode name="child1" styleLbl="bgAcc1">
                  <dgm:alg type="sp"/>
                  <dgm:shape xmlns:r="http://schemas.openxmlformats.org/officeDocument/2006/relationships" type="roundRect" r:blip="" zOrderOff="-2">
                    <dgm:adjLst>
                      <dgm:adj idx="1" val="0.1"/>
                    </dgm:adjLst>
                  </dgm:shape>
                  <dgm:presOf axis="ch des" ptType="node node" st="1 1" cnt="1 0"/>
                  <dgm:constrLst/>
                  <dgm:ruleLst/>
                </dgm:layoutNode>
                <dgm:layoutNode name="child1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0"/>
          </dgm:choose>
          <dgm:choose name="Name11">
            <dgm:if name="Name12" axis="ch ch" ptType="node node" st="2 1" cnt="1 0" func="cnt" op="gte" val="1">
              <dgm:layoutNode name="child2group">
                <dgm:alg type="composite">
                  <dgm:param type="horzAlign" val="none"/>
                  <dgm:param type="vertAlign" val="none"/>
                </dgm:alg>
                <dgm:shape xmlns:r="http://schemas.openxmlformats.org/officeDocument/2006/relationships" r:blip="">
                  <dgm:adjLst/>
                </dgm:shape>
                <dgm:choose name="Name13">
                  <dgm:if name="Name14" func="var" arg="dir" op="equ" val="norm">
                    <dgm:constrLst>
                      <dgm:constr type="w" for="ch" forName="child2" refType="w"/>
                      <dgm:constr type="h" for="ch" forName="child2" refType="h"/>
                      <dgm:constr type="t" for="ch" forName="child2"/>
                      <dgm:constr type="r" for="ch" forName="child2" refType="w"/>
                      <dgm:constr type="w" for="ch" forName="child2Text" refType="w" fact="0.7"/>
                      <dgm:constr type="h" for="ch" forName="child2Text" refType="h" fact="0.75"/>
                      <dgm:constr type="t" for="ch" forName="child2Text"/>
                      <dgm:constr type="r" for="ch" forName="child2Text" refType="w"/>
                    </dgm:constrLst>
                  </dgm:if>
                  <dgm:else name="Name15">
                    <dgm:constrLst>
                      <dgm:constr type="w" for="ch" forName="child2" refType="w"/>
                      <dgm:constr type="h" for="ch" forName="child2" refType="h"/>
                      <dgm:constr type="t" for="ch" forName="child2"/>
                      <dgm:constr type="l" for="ch" forName="child2"/>
                      <dgm:constr type="w" for="ch" forName="child2Text" refType="w" fact="0.7"/>
                      <dgm:constr type="h" for="ch" forName="child2Text" refType="h" fact="0.75"/>
                      <dgm:constr type="t" for="ch" forName="child2Text"/>
                      <dgm:constr type="l" for="ch" forName="child2Text"/>
                    </dgm:constrLst>
                  </dgm:else>
                </dgm:choose>
                <dgm:ruleLst/>
                <dgm:layoutNode name="child2" styleLbl="bgAcc1">
                  <dgm:alg type="sp"/>
                  <dgm:shape xmlns:r="http://schemas.openxmlformats.org/officeDocument/2006/relationships" type="roundRect" r:blip="" zOrderOff="-2">
                    <dgm:adjLst>
                      <dgm:adj idx="1" val="0.1"/>
                    </dgm:adjLst>
                  </dgm:shape>
                  <dgm:presOf axis="ch des" ptType="node node" st="2 1" cnt="1 0"/>
                  <dgm:constrLst/>
                  <dgm:ruleLst/>
                </dgm:layoutNode>
                <dgm:layoutNode name="child2Text" styleLbl="bgAcc1">
                  <dgm:varLst>
                    <dgm:bulletEnabled val="1"/>
                  </dgm:varLst>
                  <dgm:alg type="tx">
                    <dgm:param type="stBulletLvl" val="1"/>
                  </dgm:alg>
                  <dgm:shape xmlns:r="http://schemas.openxmlformats.org/officeDocument/2006/relationships" type="roundRect" r:blip="" zOrderOff="-2" hideGeom="1">
                    <dgm:adjLst>
                      <dgm:adj idx="1" val="0.1"/>
                    </dgm:adjLst>
                  </dgm:shape>
                  <dgm:presOf axis="ch des"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16"/>
          </dgm:choose>
          <dgm:choose name="Name17">
            <dgm:if name="Name18" axis="ch ch" ptType="node node" st="3 1" cnt="1 0" func="cnt" op="gte" val="1">
              <dgm:layoutNode name="child3group">
                <dgm:alg type="composite">
                  <dgm:param type="horzAlign" val="none"/>
                  <dgm:param type="vertAlign" val="none"/>
                </dgm:alg>
                <dgm:shape xmlns:r="http://schemas.openxmlformats.org/officeDocument/2006/relationships" r:blip="">
                  <dgm:adjLst/>
                </dgm:shape>
                <dgm:presOf/>
                <dgm:choose name="Name19">
                  <dgm:if name="Name20" func="var" arg="dir" op="equ" val="norm">
                    <dgm:constrLst>
                      <dgm:constr type="w" for="ch" forName="child3" refType="w"/>
                      <dgm:constr type="h" for="ch" forName="child3" refType="h"/>
                      <dgm:constr type="b" for="ch" forName="child3" refType="h"/>
                      <dgm:constr type="r" for="ch" forName="child3" refType="w"/>
                      <dgm:constr type="w" for="ch" forName="child3Text" refType="w" fact="0.7"/>
                      <dgm:constr type="h" for="ch" forName="child3Text" refType="h" fact="0.75"/>
                      <dgm:constr type="b" for="ch" forName="child3Text" refType="h"/>
                      <dgm:constr type="r" for="ch" forName="child3Text" refType="w"/>
                    </dgm:constrLst>
                  </dgm:if>
                  <dgm:else name="Name21">
                    <dgm:constrLst>
                      <dgm:constr type="w" for="ch" forName="child3" refType="w"/>
                      <dgm:constr type="h" for="ch" forName="child3" refType="h"/>
                      <dgm:constr type="b" for="ch" forName="child3" refType="h"/>
                      <dgm:constr type="l" for="ch" forName="child3"/>
                      <dgm:constr type="w" for="ch" forName="child3Text" refType="w" fact="0.7"/>
                      <dgm:constr type="h" for="ch" forName="child3Text" refType="h" fact="0.75"/>
                      <dgm:constr type="b" for="ch" forName="child3Text" refType="h"/>
                      <dgm:constr type="l" for="ch" forName="child3Text"/>
                    </dgm:constrLst>
                  </dgm:else>
                </dgm:choose>
                <dgm:ruleLst/>
                <dgm:layoutNode name="child3" styleLbl="bgAcc1">
                  <dgm:alg type="sp"/>
                  <dgm:shape xmlns:r="http://schemas.openxmlformats.org/officeDocument/2006/relationships" type="roundRect" r:blip="" zOrderOff="-4">
                    <dgm:adjLst>
                      <dgm:adj idx="1" val="0.1"/>
                    </dgm:adjLst>
                  </dgm:shape>
                  <dgm:presOf axis="ch des" ptType="node node" st="3 1" cnt="1 0"/>
                  <dgm:constrLst/>
                  <dgm:ruleLst/>
                </dgm:layoutNode>
                <dgm:layoutNode name="child3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3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2"/>
          </dgm:choose>
          <dgm:choose name="Name23">
            <dgm:if name="Name24" axis="ch ch" ptType="node node" st="4 1" cnt="1 0" func="cnt" op="gte" val="1">
              <dgm:layoutNode name="child4group">
                <dgm:alg type="composite">
                  <dgm:param type="horzAlign" val="none"/>
                  <dgm:param type="vertAlign" val="none"/>
                </dgm:alg>
                <dgm:shape xmlns:r="http://schemas.openxmlformats.org/officeDocument/2006/relationships" r:blip="">
                  <dgm:adjLst/>
                </dgm:shape>
                <dgm:presOf/>
                <dgm:choose name="Name25">
                  <dgm:if name="Name26" func="var" arg="dir" op="equ" val="norm">
                    <dgm:constrLst>
                      <dgm:constr type="w" for="ch" forName="child4" refType="w"/>
                      <dgm:constr type="h" for="ch" forName="child4" refType="h"/>
                      <dgm:constr type="b" for="ch" forName="child4" refType="h"/>
                      <dgm:constr type="l" for="ch" forName="child4"/>
                      <dgm:constr type="w" for="ch" forName="child4Text" refType="w" fact="0.7"/>
                      <dgm:constr type="h" for="ch" forName="child4Text" refType="h" fact="0.75"/>
                      <dgm:constr type="b" for="ch" forName="child4Text" refType="h"/>
                      <dgm:constr type="l" for="ch" forName="child4Text"/>
                    </dgm:constrLst>
                  </dgm:if>
                  <dgm:else name="Name27">
                    <dgm:constrLst>
                      <dgm:constr type="w" for="ch" forName="child4" refType="w"/>
                      <dgm:constr type="h" for="ch" forName="child4" refType="h"/>
                      <dgm:constr type="b" for="ch" forName="child4" refType="h"/>
                      <dgm:constr type="r" for="ch" forName="child4" refType="w"/>
                      <dgm:constr type="w" for="ch" forName="child4Text" refType="w" fact="0.7"/>
                      <dgm:constr type="h" for="ch" forName="child4Text" refType="h" fact="0.75"/>
                      <dgm:constr type="b" for="ch" forName="child4Text" refType="h"/>
                      <dgm:constr type="r" for="ch" forName="child4Text" refType="w"/>
                    </dgm:constrLst>
                  </dgm:else>
                </dgm:choose>
                <dgm:ruleLst/>
                <dgm:layoutNode name="child4" styleLbl="bgAcc1">
                  <dgm:alg type="sp"/>
                  <dgm:shape xmlns:r="http://schemas.openxmlformats.org/officeDocument/2006/relationships" type="roundRect" r:blip="" zOrderOff="-4">
                    <dgm:adjLst>
                      <dgm:adj idx="1" val="0.1"/>
                    </dgm:adjLst>
                  </dgm:shape>
                  <dgm:presOf axis="ch des" ptType="node node" st="4 1" cnt="1 0"/>
                  <dgm:constrLst/>
                  <dgm:ruleLst/>
                </dgm:layoutNode>
                <dgm:layoutNode name="child4Text" styleLbl="bgAcc1">
                  <dgm:varLst>
                    <dgm:bulletEnabled val="1"/>
                  </dgm:varLst>
                  <dgm:alg type="tx">
                    <dgm:param type="stBulletLvl" val="1"/>
                  </dgm:alg>
                  <dgm:shape xmlns:r="http://schemas.openxmlformats.org/officeDocument/2006/relationships" type="roundRect" r:blip="" zOrderOff="-4" hideGeom="1">
                    <dgm:adjLst>
                      <dgm:adj idx="1" val="0.1"/>
                    </dgm:adjLst>
                  </dgm:shape>
                  <dgm:presOf axis="ch des" ptType="node node" st="4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if>
            <dgm:else name="Name28"/>
          </dgm:choose>
          <dgm:layoutNode name="childPlaceholder">
            <dgm:alg type="sp"/>
            <dgm:shape xmlns:r="http://schemas.openxmlformats.org/officeDocument/2006/relationships" r:blip="">
              <dgm:adjLst/>
            </dgm:shape>
            <dgm:presOf/>
            <dgm:constrLst/>
            <dgm:ruleLst/>
          </dgm:layoutNode>
        </dgm:layoutNode>
        <dgm:layoutNode name="circle">
          <dgm:alg type="composite">
            <dgm:param type="ar" val="1"/>
          </dgm:alg>
          <dgm:shape xmlns:r="http://schemas.openxmlformats.org/officeDocument/2006/relationships" r:blip="">
            <dgm:adjLst/>
          </dgm:shape>
          <dgm:presOf/>
          <dgm:choose name="Name29">
            <dgm:if name="Name30" func="var" arg="dir" op="equ" val="norm">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r" for="ch" forName="quadrant1" refType="w" fact="0.5"/>
                <dgm:constr type="r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l" for="ch" forName="quadrant2" refType="w" fact="0.5"/>
                <dgm:constr type="l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l" for="ch" forName="quadrant3" refType="w" fact="0.5"/>
                <dgm:constr type="l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r" for="ch" forName="quadrant4" refType="w" fact="0.5"/>
                <dgm:constr type="rOff" for="ch" forName="quadrant4" refType="w" fact="-0.01"/>
              </dgm:constrLst>
            </dgm:if>
            <dgm:else name="Name31">
              <dgm:constrLst>
                <dgm:constr type="primFontSz" for="ch" ptType="node" op="equ" val="65"/>
                <dgm:constr type="w" for="ch" forName="quadrant1" refType="w" fact="0.433"/>
                <dgm:constr type="h" for="ch" forName="quadrant1" refType="h" fact="0.433"/>
                <dgm:constr type="b" for="ch" forName="quadrant1" refType="h" fact="0.5"/>
                <dgm:constr type="bOff" for="ch" forName="quadrant1" refType="h" fact="-0.01"/>
                <dgm:constr type="l" for="ch" forName="quadrant1" refType="w" fact="0.5"/>
                <dgm:constr type="lOff" for="ch" forName="quadrant1" refType="w" fact="0.01"/>
                <dgm:constr type="w" for="ch" forName="quadrant2" refType="w" fact="0.433"/>
                <dgm:constr type="h" for="ch" forName="quadrant2" refType="h" fact="0.433"/>
                <dgm:constr type="b" for="ch" forName="quadrant2" refType="h" fact="0.5"/>
                <dgm:constr type="bOff" for="ch" forName="quadrant2" refType="h" fact="-0.01"/>
                <dgm:constr type="r" for="ch" forName="quadrant2" refType="w" fact="0.5"/>
                <dgm:constr type="rOff" for="ch" forName="quadrant2" refType="w" fact="-0.01"/>
                <dgm:constr type="w" for="ch" forName="quadrant3" refType="w" fact="0.433"/>
                <dgm:constr type="h" for="ch" forName="quadrant3" refType="h" fact="0.433"/>
                <dgm:constr type="t" for="ch" forName="quadrant3" refType="h" fact="0.5"/>
                <dgm:constr type="tOff" for="ch" forName="quadrant3" refType="h" fact="0.01"/>
                <dgm:constr type="r" for="ch" forName="quadrant3" refType="w" fact="0.5"/>
                <dgm:constr type="rOff" for="ch" forName="quadrant3" refType="w" fact="-0.01"/>
                <dgm:constr type="w" for="ch" forName="quadrant4" refType="w" fact="0.433"/>
                <dgm:constr type="h" for="ch" forName="quadrant4" refType="h" fact="0.433"/>
                <dgm:constr type="t" for="ch" forName="quadrant4" refType="h" fact="0.5"/>
                <dgm:constr type="tOff" for="ch" forName="quadrant4" refType="h" fact="0.01"/>
                <dgm:constr type="l" for="ch" forName="quadrant4" refType="w" fact="0.5"/>
                <dgm:constr type="lOff" for="ch" forName="quadrant4" refType="w" fact="0.01"/>
              </dgm:constrLst>
            </dgm:else>
          </dgm:choose>
          <dgm:ruleLst/>
          <dgm:layoutNode name="quadrant1" styleLbl="node1">
            <dgm:varLst>
              <dgm:chMax val="1"/>
              <dgm:bulletEnabled val="1"/>
            </dgm:varLst>
            <dgm:alg type="tx"/>
            <dgm:choose name="Name32">
              <dgm:if name="Name33" func="var" arg="dir" op="equ" val="norm">
                <dgm:shape xmlns:r="http://schemas.openxmlformats.org/officeDocument/2006/relationships" type="pieWedge" r:blip="">
                  <dgm:adjLst/>
                </dgm:shape>
              </dgm:if>
              <dgm:else name="Name34">
                <dgm:shape xmlns:r="http://schemas.openxmlformats.org/officeDocument/2006/relationships" rot="90" type="pieWedge" r:blip="">
                  <dgm:adjLst/>
                </dgm:shape>
              </dgm:else>
            </dgm:choose>
            <dgm:presOf axis="ch" ptType="node" cnt="1"/>
            <dgm:constrLst/>
            <dgm:ruleLst>
              <dgm:rule type="primFontSz" val="5" fact="NaN" max="NaN"/>
            </dgm:ruleLst>
          </dgm:layoutNode>
          <dgm:layoutNode name="quadrant2" styleLbl="node1">
            <dgm:varLst>
              <dgm:chMax val="1"/>
              <dgm:bulletEnabled val="1"/>
            </dgm:varLst>
            <dgm:alg type="tx"/>
            <dgm:choose name="Name35">
              <dgm:if name="Name36" func="var" arg="dir" op="equ" val="norm">
                <dgm:shape xmlns:r="http://schemas.openxmlformats.org/officeDocument/2006/relationships" rot="90" type="pieWedge" r:blip="">
                  <dgm:adjLst/>
                </dgm:shape>
              </dgm:if>
              <dgm:else name="Name37">
                <dgm:shape xmlns:r="http://schemas.openxmlformats.org/officeDocument/2006/relationships" type="pieWedge" r:blip="">
                  <dgm:adjLst/>
                </dgm:shape>
              </dgm:else>
            </dgm:choose>
            <dgm:presOf axis="ch" ptType="node" st="2" cnt="1"/>
            <dgm:constrLst/>
            <dgm:ruleLst>
              <dgm:rule type="primFontSz" val="5" fact="NaN" max="NaN"/>
            </dgm:ruleLst>
          </dgm:layoutNode>
          <dgm:layoutNode name="quadrant3" styleLbl="node1">
            <dgm:varLst>
              <dgm:chMax val="1"/>
              <dgm:bulletEnabled val="1"/>
            </dgm:varLst>
            <dgm:alg type="tx"/>
            <dgm:choose name="Name38">
              <dgm:if name="Name39" func="var" arg="dir" op="equ" val="norm">
                <dgm:shape xmlns:r="http://schemas.openxmlformats.org/officeDocument/2006/relationships" rot="180" type="pieWedge" r:blip="">
                  <dgm:adjLst/>
                </dgm:shape>
              </dgm:if>
              <dgm:else name="Name40">
                <dgm:shape xmlns:r="http://schemas.openxmlformats.org/officeDocument/2006/relationships" rot="270" type="pieWedge" r:blip="">
                  <dgm:adjLst/>
                </dgm:shape>
              </dgm:else>
            </dgm:choose>
            <dgm:presOf axis="ch" ptType="node" st="3" cnt="1"/>
            <dgm:constrLst/>
            <dgm:ruleLst>
              <dgm:rule type="primFontSz" val="5" fact="NaN" max="NaN"/>
            </dgm:ruleLst>
          </dgm:layoutNode>
          <dgm:layoutNode name="quadrant4" styleLbl="node1">
            <dgm:varLst>
              <dgm:chMax val="1"/>
              <dgm:bulletEnabled val="1"/>
            </dgm:varLst>
            <dgm:alg type="tx"/>
            <dgm:choose name="Name41">
              <dgm:if name="Name42" func="var" arg="dir" op="equ" val="norm">
                <dgm:shape xmlns:r="http://schemas.openxmlformats.org/officeDocument/2006/relationships" rot="270" type="pieWedge" r:blip="">
                  <dgm:adjLst/>
                </dgm:shape>
              </dgm:if>
              <dgm:else name="Name43">
                <dgm:shape xmlns:r="http://schemas.openxmlformats.org/officeDocument/2006/relationships" rot="180" type="pieWedge" r:blip="">
                  <dgm:adjLst/>
                </dgm:shape>
              </dgm:else>
            </dgm:choose>
            <dgm:presOf axis="ch" ptType="node" st="4" cnt="1"/>
            <dgm:constrLst/>
            <dgm:ruleLst>
              <dgm:rule type="primFontSz" val="5" fact="NaN" max="NaN"/>
            </dgm:ruleLst>
          </dgm:layoutNode>
          <dgm:layoutNode name="quadrantPlaceholder">
            <dgm:alg type="sp"/>
            <dgm:shape xmlns:r="http://schemas.openxmlformats.org/officeDocument/2006/relationships" r:blip="">
              <dgm:adjLst/>
            </dgm:shape>
            <dgm:presOf/>
            <dgm:constrLst/>
            <dgm:ruleLst/>
          </dgm:layoutNode>
        </dgm:layoutNode>
        <dgm:layoutNode name="center1" styleLbl="fgShp">
          <dgm:alg type="sp"/>
          <dgm:choose name="Name44">
            <dgm:if name="Name45" func="var" arg="dir" op="equ" val="norm">
              <dgm:shape xmlns:r="http://schemas.openxmlformats.org/officeDocument/2006/relationships" type="circularArrow" r:blip="" zOrderOff="16">
                <dgm:adjLst/>
              </dgm:shape>
            </dgm:if>
            <dgm:else name="Name46">
              <dgm:shape xmlns:r="http://schemas.openxmlformats.org/officeDocument/2006/relationships" rot="180" type="leftCircularArrow" r:blip="" zOrderOff="16">
                <dgm:adjLst/>
              </dgm:shape>
            </dgm:else>
          </dgm:choose>
          <dgm:presOf/>
          <dgm:constrLst/>
          <dgm:ruleLst/>
        </dgm:layoutNode>
        <dgm:layoutNode name="center2" styleLbl="fgShp">
          <dgm:alg type="sp"/>
          <dgm:choose name="Name47">
            <dgm:if name="Name48" func="var" arg="dir" op="equ" val="norm">
              <dgm:shape xmlns:r="http://schemas.openxmlformats.org/officeDocument/2006/relationships" rot="180" type="circularArrow" r:blip="" zOrderOff="16">
                <dgm:adjLst/>
              </dgm:shape>
            </dgm:if>
            <dgm:else name="Name49">
              <dgm:shape xmlns:r="http://schemas.openxmlformats.org/officeDocument/2006/relationships" type="leftCircularArrow" r:blip="" zOrderOff="16">
                <dgm:adjLst/>
              </dgm:shape>
            </dgm:else>
          </dgm:choose>
          <dgm:presOf/>
          <dgm:constrLst/>
          <dgm:ruleLst/>
        </dgm:layoutNode>
      </dgm:if>
      <dgm:else name="Name50"/>
    </dgm:choose>
  </dgm:layoutNode>
</dgm:layoutDef>
</file>

<file path=word/diagrams/layout2.xml><?xml version="1.0" encoding="utf-8"?>
<dgm:layoutDef xmlns:dgm="http://schemas.openxmlformats.org/drawingml/2006/diagram" xmlns:a="http://schemas.openxmlformats.org/drawingml/2006/main" uniqueId="urn:microsoft.com/office/officeart/2005/8/layout/cycle3">
  <dgm:title val=""/>
  <dgm:desc val=""/>
  <dgm:catLst>
    <dgm:cat type="cycle" pri="5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 modelId="3"/>
      </dgm:ptLst>
      <dgm:cxnLst>
        <dgm:cxn modelId="4" srcId="0" destId="1" srcOrd="0" destOrd="0"/>
        <dgm:cxn modelId="5" srcId="0" destId="2" srcOrd="1" destOrd="0"/>
        <dgm:cxn modelId="6" srcId="0" destId="3" srcOrd="2"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Name0">
    <dgm:varLst>
      <dgm:dir/>
      <dgm:resizeHandles val="exact"/>
    </dgm:varLst>
    <dgm:choose name="Name1">
      <dgm:if name="Name2" axis="ch" ptType="node" func="cnt" op="equ" val="2">
        <dgm:alg type="composite">
          <dgm:param type="ar" val="0.9"/>
        </dgm:alg>
        <dgm:shape xmlns:r="http://schemas.openxmlformats.org/officeDocument/2006/relationships" r:blip="">
          <dgm:adjLst/>
        </dgm:shape>
        <dgm:presOf/>
        <dgm:constrLst>
          <dgm:constr type="primFontSz" for="ch" ptType="node" op="equ" val="65"/>
          <dgm:constr type="ctrX" for="ch" forName="node1" refType="w" fact="0.5"/>
          <dgm:constr type="t" for="ch" forName="node1"/>
          <dgm:constr type="w" for="ch" forName="node1" refType="w" fact="0.8"/>
          <dgm:constr type="h" for="ch" forName="node1" refType="w" refFor="ch" refForName="node1" fact="0.5"/>
          <dgm:constr type="ctrX" for="ch" forName="sibTrans" refType="w" fact="0.5"/>
          <dgm:constr type="t" for="ch" forName="sibTrans"/>
          <dgm:constr type="w" for="ch" forName="sibTrans" refType="w" fact="0.8"/>
          <dgm:constr type="h" for="ch" forName="sibTrans" refType="w" refFor="ch" refForName="node1" fact="0.5"/>
          <dgm:constr type="userA" for="ch" forName="sibTrans" refType="w" fact="1.07"/>
          <dgm:constr type="ctrX" for="ch" forName="node2" refType="w" fact="0.5"/>
          <dgm:constr type="b" for="ch" forName="node2" refType="h"/>
          <dgm:constr type="w" for="ch" forName="node2" refType="w" fact="0.8"/>
          <dgm:constr type="h" for="ch" forName="node2" refType="w" refFor="ch" refForName="node1" fact="0.5"/>
          <dgm:constr type="l" for="ch" forName="sp1"/>
          <dgm:constr type="t" for="ch" forName="sp1" refType="h" fact="0.5"/>
          <dgm:constr type="w" for="ch" forName="sp1" val="1"/>
          <dgm:constr type="h" for="ch" forName="sp1" val="1"/>
          <dgm:constr type="r" for="ch" forName="sp2" refType="w"/>
          <dgm:constr type="t" for="ch" forName="sp2" refType="h" fact="0.5"/>
          <dgm:constr type="w" for="ch" forName="sp2" val="1"/>
          <dgm:constr type="h" for="ch" forName="sp2" val="1"/>
        </dgm:constrLst>
        <dgm:ruleLst/>
      </dgm:if>
      <dgm:else name="Name3">
        <dgm:alg type="composite"/>
        <dgm:shape xmlns:r="http://schemas.openxmlformats.org/officeDocument/2006/relationships" r:blip="">
          <dgm:adjLst/>
        </dgm:shape>
        <dgm:presOf/>
        <dgm:constrLst>
          <dgm:constr type="primFontSz" for="ch" ptType="node" op="equ" val="65"/>
        </dgm:constrLst>
        <dgm:ruleLst/>
      </dgm:else>
    </dgm:choose>
    <dgm:choose name="Name4">
      <dgm:if name="Name5" axis="ch" ptType="node" func="cnt" op="equ" val="2">
        <dgm:layoutNode name="node1">
          <dgm:varLst>
            <dgm:bulletEnabled val="1"/>
          </dgm:varLst>
          <dgm:alg type="tx"/>
          <dgm:shape xmlns:r="http://schemas.openxmlformats.org/officeDocument/2006/relationships" type="roundRect" r:blip="">
            <dgm:adjLst/>
          </dgm:shape>
          <dgm:presOf axis="ch desOrSelf" ptType="node node" st="1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ibTrans" styleLbl="bgShp">
          <dgm:choose name="Name6">
            <dgm:if name="Name7" func="var" arg="dir" op="equ" val="norm">
              <dgm:alg type="conn">
                <dgm:param type="connRout" val="longCurve"/>
                <dgm:param type="begPts" val="midR"/>
                <dgm:param type="endPts" val="midL"/>
                <dgm:param type="dstNode" val="node1"/>
              </dgm:alg>
              <dgm:shape xmlns:r="http://schemas.openxmlformats.org/officeDocument/2006/relationships" type="conn" r:blip="" zOrderOff="-2">
                <dgm:adjLst/>
              </dgm:shape>
              <dgm:presOf axis="ch" ptType="sibTrans"/>
              <dgm:constrLst>
                <dgm:constr type="userA"/>
                <dgm:constr type="diam" refType="userA" fact="-1"/>
                <dgm:constr type="wArH" refType="userA" fact="0.05"/>
                <dgm:constr type="hArH" refType="userA" fact="0.1"/>
                <dgm:constr type="stemThick" refType="userA" fact="0.06"/>
                <dgm:constr type="begPad" refType="connDist" fact="-0.2"/>
                <dgm:constr type="endPad" refType="connDist" fact="0.05"/>
              </dgm:constrLst>
            </dgm:if>
            <dgm:else name="Name8">
              <dgm:alg type="conn">
                <dgm:param type="connRout" val="longCurve"/>
                <dgm:param type="begPts" val="midL"/>
                <dgm:param type="endPts" val="midR"/>
                <dgm:param type="dstNode" val="node1"/>
              </dgm:alg>
              <dgm:shape xmlns:r="http://schemas.openxmlformats.org/officeDocument/2006/relationships" type="conn" r:blip="" zOrderOff="-2">
                <dgm:adjLst/>
              </dgm:shape>
              <dgm:presOf axis="ch" ptType="sibTrans"/>
              <dgm:constrLst>
                <dgm:constr type="userA"/>
                <dgm:constr type="diam" refType="userA"/>
                <dgm:constr type="wArH" refType="userA" fact="0.05"/>
                <dgm:constr type="hArH" refType="userA" fact="0.1"/>
                <dgm:constr type="stemThick" refType="userA" fact="0.06"/>
                <dgm:constr type="begPad" refType="connDist" fact="-0.2"/>
                <dgm:constr type="endPad" refType="connDist" fact="0.05"/>
              </dgm:constrLst>
            </dgm:else>
          </dgm:choose>
          <dgm:ruleLst/>
        </dgm:layoutNode>
        <dgm:layoutNode name="node2">
          <dgm:varLst>
            <dgm:bulletEnabled val="1"/>
          </dgm:varLst>
          <dgm:alg type="tx"/>
          <dgm:shape xmlns:r="http://schemas.openxmlformats.org/officeDocument/2006/relationships" type="roundRect" r:blip="">
            <dgm:adjLst/>
          </dgm:shape>
          <dgm:presOf axis="ch desOrSelf" ptType="node node" st="2 1" cnt="1 0"/>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sp1">
          <dgm:alg type="sp"/>
          <dgm:shape xmlns:r="http://schemas.openxmlformats.org/officeDocument/2006/relationships" r:blip="">
            <dgm:adjLst/>
          </dgm:shape>
          <dgm:presOf/>
          <dgm:constrLst/>
          <dgm:ruleLst/>
        </dgm:layoutNode>
        <dgm:layoutNode name="sp2">
          <dgm:alg type="sp"/>
          <dgm:shape xmlns:r="http://schemas.openxmlformats.org/officeDocument/2006/relationships" r:blip="">
            <dgm:adjLst/>
          </dgm:shape>
          <dgm:presOf/>
          <dgm:constrLst/>
          <dgm:ruleLst/>
        </dgm:layoutNode>
      </dgm:if>
      <dgm:else name="Name9">
        <dgm:layoutNode name="cycle">
          <dgm:choose name="Name10">
            <dgm:if name="Name11" func="var" arg="dir" op="equ" val="norm">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fact="-1"/>
                <dgm:constr type="wArH" for="ch" ptType="sibTrans" refType="diam" op="equ" fact="0.05"/>
                <dgm:constr type="hArH" for="ch" ptType="sibTrans" refType="diam" op="equ" fact="0.1"/>
                <dgm:constr type="stemThick" for="ch" ptType="sibTrans" refType="diam" op="equ" fact="0.065"/>
                <dgm:constr type="primFontSz" for="ch" ptType="node" op="equ"/>
              </dgm:constrLst>
            </dgm:if>
            <dgm:else name="Name12">
              <dgm:alg type="cycle">
                <dgm:param type="stAng" val="0"/>
                <dgm:param type="spanAng" val="-360"/>
              </dgm:alg>
              <dgm:shape xmlns:r="http://schemas.openxmlformats.org/officeDocument/2006/relationships" r:blip="">
                <dgm:adjLst/>
              </dgm:shape>
              <dgm:presOf/>
              <dgm:constrLst>
                <dgm:constr type="diam" refType="w"/>
                <dgm:constr type="w" for="ch" ptType="node" refType="w"/>
                <dgm:constr type="sibSp" val="15"/>
                <dgm:constr type="userA" for="ch" ptType="sibTrans" refType="diam" op="equ"/>
                <dgm:constr type="wArH" for="ch" ptType="sibTrans" refType="diam" op="equ" fact="0.05"/>
                <dgm:constr type="hArH" for="ch" ptType="sibTrans" refType="diam" op="equ" fact="0.1"/>
                <dgm:constr type="stemThick" for="ch" ptType="sibTrans" refType="diam" op="equ" fact="0.065"/>
                <dgm:constr type="primFontSz" for="ch" ptType="node" op="equ"/>
              </dgm:constrLst>
            </dgm:else>
          </dgm:choose>
          <dgm:ruleLst/>
          <dgm:forEach name="nodesFirstNodeForEach" axis="ch" ptType="node" cnt="1">
            <dgm:layoutNode name="nodeFirstNode">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FirstNode" styleLbl="bgShp">
                <dgm:choose name="Name13">
                  <dgm:if name="Name14" func="var" arg="dir" op="equ" val="norm">
                    <dgm:alg type="conn">
                      <dgm:param type="connRout" val="longCurve"/>
                      <dgm:param type="begPts" val="midR"/>
                      <dgm:param type="endPts" val="midL"/>
                      <dgm:param type="dstNode" val="nodeFirstNode"/>
                    </dgm:alg>
                  </dgm:if>
                  <dgm:else name="Name15">
                    <dgm:alg type="conn">
                      <dgm:param type="connRout" val="longCurve"/>
                      <dgm:param type="begPts" val="midL"/>
                      <dgm:param type="endPts" val="midR"/>
                      <dgm:param type="dstNode" val="nodeFirstNode"/>
                    </dgm:alg>
                  </dgm:else>
                </dgm:choose>
                <dgm:shape xmlns:r="http://schemas.openxmlformats.org/officeDocument/2006/relationships" type="conn" r:blip="" zOrderOff="-2">
                  <dgm:adjLst/>
                </dgm:shape>
                <dgm:presOf axis="self"/>
                <dgm:choose name="Name16">
                  <dgm:if name="Name17" axis="par ch" ptType="doc node" func="cnt" op="equ" val="3">
                    <dgm:constrLst>
                      <dgm:constr type="userA"/>
                      <dgm:constr type="diam" refType="userA" fact="1.01"/>
                      <dgm:constr type="begPad" refType="connDist" fact="-0.2"/>
                      <dgm:constr type="endPad" refType="connDist" fact="0.05"/>
                    </dgm:constrLst>
                  </dgm:if>
                  <dgm:if name="Name18" axis="par ch" ptType="doc node" func="cnt" op="equ" val="4">
                    <dgm:constrLst>
                      <dgm:constr type="userA"/>
                      <dgm:constr type="diam" refType="userA" fact="1.26"/>
                      <dgm:constr type="begPad" refType="connDist" fact="-0.2"/>
                      <dgm:constr type="endPad" refType="connDist" fact="0.05"/>
                    </dgm:constrLst>
                  </dgm:if>
                  <dgm:if name="Name19" axis="par ch" ptType="doc node" func="cnt" op="equ" val="5">
                    <dgm:constrLst>
                      <dgm:constr type="userA"/>
                      <dgm:constr type="diam" refType="userA" fact="1.04"/>
                      <dgm:constr type="begPad" refType="connDist" fact="-0.2"/>
                      <dgm:constr type="endPad" refType="connDist" fact="0.05"/>
                    </dgm:constrLst>
                  </dgm:if>
                  <dgm:if name="Name20" axis="par ch" ptType="doc node" func="cnt" op="equ" val="6">
                    <dgm:constrLst>
                      <dgm:constr type="userA"/>
                      <dgm:constr type="diam" refType="userA" fact="1.1"/>
                      <dgm:constr type="begPad" refType="connDist" fact="-0.2"/>
                      <dgm:constr type="endPad" refType="connDist" fact="0.05"/>
                    </dgm:constrLst>
                  </dgm:if>
                  <dgm:else name="Name21">
                    <dgm:constrLst>
                      <dgm:constr type="userA"/>
                      <dgm:constr type="diam" refType="userA" fact="1.04"/>
                      <dgm:constr type="begPad" refType="connDist" fact="-0.2"/>
                      <dgm:constr type="endPad" refType="connDist" fact="0.05"/>
                    </dgm:constrLst>
                  </dgm:else>
                </dgm:choose>
                <dgm:ruleLst/>
              </dgm:layoutNode>
            </dgm:forEach>
          </dgm:forEach>
          <dgm:forEach name="followingNodesForEach" axis="ch" ptType="node" st="2">
            <dgm:layoutNode name="nodeFollowingNodes">
              <dgm:varLst>
                <dgm:bulletEnabled val="1"/>
              </dgm:varLst>
              <dgm:alg type="tx"/>
              <dgm:shape xmlns:r="http://schemas.openxmlformats.org/officeDocument/2006/relationships" type="roundRect" r:blip="">
                <dgm:adjLst/>
              </dgm:shape>
              <dgm:presOf axis="desOrSelf" ptType="node"/>
              <dgm:constrLst>
                <dgm:constr type="h" refType="w" fact="0.5"/>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dgm:layoutNode>
      </dgm:else>
    </dgm:choose>
  </dgm:layoutNode>
</dgm:layoutDef>
</file>

<file path=word/diagrams/layout3.xml><?xml version="1.0" encoding="utf-8"?>
<dgm:layoutDef xmlns:dgm="http://schemas.openxmlformats.org/drawingml/2006/diagram" xmlns:a="http://schemas.openxmlformats.org/drawingml/2006/main" uniqueId="urn:microsoft.com/office/officeart/2011/layout/HexagonRadial">
  <dgm:title val="Hexagon Radial"/>
  <dgm:desc val="Use to show a sequential process that relates to a central idea or theme. Limited to six Level 2 shapes. Works best with small amounts of text. Unused text does not appear, but remains available if you switch layouts."/>
  <dgm:catLst>
    <dgm:cat type="cycle" pri="8500"/>
    <dgm:cat type="officeonline" pri="9000"/>
  </dgm:catLst>
  <dgm:samp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sampData>
  <dgm:styleData>
    <dgm:dataModel>
      <dgm:ptLst>
        <dgm:pt modelId="0" type="doc"/>
        <dgm:pt modelId="10">
          <dgm:prSet phldr="1"/>
        </dgm:pt>
        <dgm:pt modelId="11">
          <dgm:prSet phldr="1"/>
        </dgm:pt>
        <dgm:pt modelId="12">
          <dgm:prSet phldr="1"/>
        </dgm:pt>
        <dgm:pt modelId="13">
          <dgm:prSet phldr="1"/>
        </dgm:pt>
      </dgm:ptLst>
      <dgm:cxnLst>
        <dgm:cxn modelId="40" srcId="0" destId="10" srcOrd="0" destOrd="0"/>
        <dgm:cxn modelId="50" srcId="10" destId="11" srcOrd="0" destOrd="0"/>
        <dgm:cxn modelId="60" srcId="10" destId="12" srcOrd="0" destOrd="0"/>
        <dgm:cxn modelId="70" srcId="10" destId="13" srcOrd="0" destOrd="0"/>
      </dgm:cxnLst>
      <dgm:bg/>
      <dgm:whole/>
    </dgm:dataModel>
  </dgm:styleData>
  <dgm:clrData>
    <dgm:dataModel>
      <dgm:ptLst>
        <dgm:pt modelId="0" type="doc"/>
        <dgm:pt modelId="10">
          <dgm:prSet phldr="1"/>
        </dgm:pt>
        <dgm:pt modelId="11">
          <dgm:prSet phldr="1"/>
        </dgm:pt>
        <dgm:pt modelId="12">
          <dgm:prSet phldr="1"/>
        </dgm:pt>
        <dgm:pt modelId="13">
          <dgm:prSet phldr="1"/>
        </dgm:pt>
        <dgm:pt modelId="14">
          <dgm:prSet phldr="1"/>
        </dgm:pt>
        <dgm:pt modelId="15">
          <dgm:prSet phldr="1"/>
        </dgm:pt>
        <dgm:pt modelId="16">
          <dgm:prSet phldr="1"/>
        </dgm:pt>
      </dgm:ptLst>
      <dgm:cxnLst>
        <dgm:cxn modelId="40" srcId="0" destId="10" srcOrd="0" destOrd="0"/>
        <dgm:cxn modelId="50" srcId="10" destId="11" srcOrd="0" destOrd="0"/>
        <dgm:cxn modelId="60" srcId="10" destId="12" srcOrd="0" destOrd="0"/>
        <dgm:cxn modelId="70" srcId="10" destId="13" srcOrd="0" destOrd="0"/>
        <dgm:cxn modelId="80" srcId="10" destId="14" srcOrd="0" destOrd="0"/>
        <dgm:cxn modelId="90" srcId="10" destId="15" srcOrd="0" destOrd="0"/>
        <dgm:cxn modelId="100" srcId="10" destId="16" srcOrd="0" destOrd="0"/>
      </dgm:cxnLst>
      <dgm:bg/>
      <dgm:whole/>
    </dgm:dataModel>
  </dgm:clrData>
  <dgm:layoutNode name="Name0">
    <dgm:varLst>
      <dgm:chMax val="1"/>
      <dgm:chPref val="1"/>
      <dgm:dir/>
      <dgm:animOne val="branch"/>
      <dgm:animLvl val="lvl"/>
    </dgm:varLst>
    <dgm:shape xmlns:r="http://schemas.openxmlformats.org/officeDocument/2006/relationships" r:blip="">
      <dgm:adjLst/>
    </dgm:shape>
    <dgm:choose name="Name1">
      <dgm:if name="Name2" func="var" arg="dir" op="equ" val="norm">
        <dgm:choose name="Name3">
          <dgm:if name="Name4"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5"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l" for="ch" forName="Accent1" refType="w" fact="0.1685"/>
              <dgm:constr type="t" for="ch" forName="Accent1" refType="h" fact="0.2946"/>
              <dgm:constr type="w" for="ch" forName="Accent1" refType="w" fact="0.462"/>
              <dgm:constr type="h" for="ch" forName="Accent1" refType="h" fact="0.5472"/>
              <dgm:constr type="l" for="ch" forName="Parent" refType="w" fact="0"/>
              <dgm:constr type="t" for="ch" forName="Parent" refType="h" fact="0.2885"/>
              <dgm:constr type="w" for="ch" forName="Parent" refType="w" fact="0.6013"/>
              <dgm:constr type="h" for="ch" forName="Parent" refType="h" fact="0.7115"/>
              <dgm:constr type="l" for="ch" forName="Child1" refType="w" fact="0.5073"/>
              <dgm:constr type="t" for="ch" forName="Child1" refType="h" fact="0"/>
              <dgm:constr type="w" for="ch" forName="Child1" refType="w" fact="0.4927"/>
              <dgm:constr type="h" for="ch" forName="Child1" refType="h" fact="0.5831"/>
            </dgm:constrLst>
          </dgm:if>
          <dgm:if name="Name6"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l" for="ch" forName="Accent2" refType="w" fact="0.6413"/>
              <dgm:constr type="t" for="ch" forName="Accent2" refType="h" fact="0.3477"/>
              <dgm:constr type="w" for="ch" forName="Accent2" refType="w" fact="0.2269"/>
              <dgm:constr type="h" for="ch" forName="Accent2" refType="h" fact="0.2076"/>
              <dgm:constr type="l" for="ch" forName="Accent1" refType="w" fact="0"/>
              <dgm:constr type="t" for="ch" forName="Accent1" refType="h" fact="0"/>
              <dgm:constr type="w" for="ch" forName="Accent1" refType="w" fact="0"/>
              <dgm:constr type="h" for="ch" forName="Accent1" refType="h" fact="0"/>
              <dgm:constr type="l" for="ch" forName="Parent" refType="w" fact="0"/>
              <dgm:constr type="t" for="ch" forName="Parent" refType="h" fact="0.2239"/>
              <dgm:constr type="w" for="ch" forName="Parent" refType="w" fact="0.6013"/>
              <dgm:constr type="h" for="ch" forName="Parent" refType="h" fact="0.5523"/>
              <dgm:constr type="l" for="ch" forName="Child1" refType="w" fact="0.5073"/>
              <dgm:constr type="t" for="ch" forName="Child1" refType="h" fact="0"/>
              <dgm:constr type="w" for="ch" forName="Child1" refType="w" fact="0.4927"/>
              <dgm:constr type="h" for="ch" forName="Child1" refType="h" fact="0.4527"/>
              <dgm:constr type="l" for="ch" forName="Child2" refType="w" fact="0.5073"/>
              <dgm:constr type="t" for="ch" forName="Child2" refType="h" fact="0.5473"/>
              <dgm:constr type="w" for="ch" forName="Child2" refType="w" fact="0.4927"/>
              <dgm:constr type="h" for="ch" forName="Child2" refType="h" fact="0.4527"/>
            </dgm:constrLst>
          </dgm:if>
          <dgm:if name="Name7"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l" for="ch" forName="Accent3" refType="w" fact="0.4573"/>
              <dgm:constr type="t" for="ch" forName="Accent3" refType="h" fact="0.6145"/>
              <dgm:constr type="w" for="ch" forName="Accent3" refType="w" fact="0.2269"/>
              <dgm:constr type="h" for="ch" forName="Accent3" refType="h" fact="0.1623"/>
              <dgm:constr type="l" for="ch" forName="Accent2" refType="w" fact="0.6413"/>
              <dgm:constr type="t" for="ch" forName="Accent2" refType="h" fact="0.2719"/>
              <dgm:constr type="w" for="ch" forName="Accent2" refType="w" fact="0.2269"/>
              <dgm:constr type="h" for="ch" forName="Accent2" refType="h" fact="0.1623"/>
              <dgm:constr type="l" for="ch" forName="Accent1" refType="w" fact="0"/>
              <dgm:constr type="t" for="ch" forName="Accent1" refType="h" fact="0"/>
              <dgm:constr type="w" for="ch" forName="Accent1" refType="w" fact="0"/>
              <dgm:constr type="h" for="ch" forName="Accent1" refType="h" fact="0"/>
              <dgm:constr type="l" for="ch" forName="Child3" refType="w" fact="0.0554"/>
              <dgm:constr type="t" for="ch" forName="Child3" refType="h" fact="0.646"/>
              <dgm:constr type="w" for="ch" forName="Child3" refType="w" fact="0.4927"/>
              <dgm:constr type="h" for="ch" forName="Child3" refType="h" fact="0.354"/>
              <dgm:constr type="l" for="ch" forName="Parent" refType="w" fact="0"/>
              <dgm:constr type="t" for="ch" forName="Parent" refType="h" fact="0.1751"/>
              <dgm:constr type="w" for="ch" forName="Parent" refType="w" fact="0.6013"/>
              <dgm:constr type="h" for="ch" forName="Parent" refType="h" fact="0.4319"/>
              <dgm:constr type="l" for="ch" forName="Child1" refType="w" fact="0.5073"/>
              <dgm:constr type="t" for="ch" forName="Child1" refType="h" fact="0"/>
              <dgm:constr type="w" for="ch" forName="Child1" refType="w" fact="0.4927"/>
              <dgm:constr type="h" for="ch" forName="Child1" refType="h" fact="0.354"/>
              <dgm:constr type="l" for="ch" forName="Child2" refType="w" fact="0.5073"/>
              <dgm:constr type="t" for="ch" forName="Child2" refType="h" fact="0.428"/>
              <dgm:constr type="w" for="ch" forName="Child2" refType="w" fact="0.4927"/>
              <dgm:constr type="h" for="ch" forName="Child2" refType="h" fact="0.354"/>
            </dgm:constrLst>
          </dgm:if>
          <dgm:if name="Name8"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4" refType="w" fact="0.4573"/>
              <dgm:constr type="t" for="ch" forName="Accent4" refType="h" fact="0.6834"/>
              <dgm:constr type="w" for="ch" forName="Accent4" refType="w" fact="0.2269"/>
              <dgm:constr type="h" for="ch" forName="Accent4" refType="h" fact="0.1333"/>
              <dgm:constr type="l" for="ch" forName="Accent3" refType="w" fact="0.6413"/>
              <dgm:constr type="t" for="ch" forName="Accent3" refType="h" fact="0.4021"/>
              <dgm:constr type="w" for="ch" forName="Accent3" refType="w" fact="0.2269"/>
              <dgm:constr type="h" for="ch" forName="Accent3" refType="h" fact="0.1333"/>
              <dgm:constr type="l" for="ch" forName="Accent2" refType="w" fact="0.3765"/>
              <dgm:constr type="t" for="ch" forName="Accent2" refType="h" fact="0.1529"/>
              <dgm:constr type="w" for="ch" forName="Accent2" refType="w" fact="0.2269"/>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0554"/>
              <dgm:constr type="t" for="ch" forName="Child4" refType="h" fact="0.7093"/>
              <dgm:constr type="w" for="ch" forName="Child4" refType="w" fact="0.4927"/>
              <dgm:constr type="h" for="ch" forName="Child4" refType="h" fact="0.2907"/>
              <dgm:constr type="l" for="ch" forName="Parent" refType="w" fact="0"/>
              <dgm:constr type="t" for="ch" forName="Parent" refType="h" fact="0.3226"/>
              <dgm:constr type="w" for="ch" forName="Parent" refType="w" fact="0.6013"/>
              <dgm:constr type="h" for="ch" forName="Parent" refType="h" fact="0.3547"/>
              <dgm:constr type="l" for="ch" forName="Child2" refType="w" fact="0.5073"/>
              <dgm:constr type="t" for="ch" forName="Child2" refType="h" fact="0.1788"/>
              <dgm:constr type="w" for="ch" forName="Child2" refType="w" fact="0.4927"/>
              <dgm:constr type="h" for="ch" forName="Child2" refType="h" fact="0.2907"/>
              <dgm:constr type="l" for="ch" forName="Child3" refType="w" fact="0.5073"/>
              <dgm:constr type="t" for="ch" forName="Child3" refType="h" fact="0.5303"/>
              <dgm:constr type="w" for="ch" forName="Child3" refType="w" fact="0.4927"/>
              <dgm:constr type="h" for="ch" forName="Child3" refType="h" fact="0.2907"/>
              <dgm:constr type="l" for="ch" forName="Child1" refType="w" fact="0.0554"/>
              <dgm:constr type="t" for="ch" forName="Child1" refType="h" fact="0"/>
              <dgm:constr type="w" for="ch" forName="Child1" refType="w" fact="0.4927"/>
              <dgm:constr type="h" for="ch" forName="Child1" refType="h" fact="0.2907"/>
            </dgm:constrLst>
          </dgm:if>
          <dgm:if name="Name9"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1" refType="w" fact="0.3246"/>
              <dgm:constr type="t" for="ch" forName="Child1" refType="h" fact="0"/>
              <dgm:constr type="w" for="ch" forName="Child1" refType="w" fact="0.3523"/>
              <dgm:constr type="h" for="ch" forName="Child1" refType="h" fact="0.2907"/>
            </dgm:constrLst>
          </dgm:if>
          <dgm:else name="Name10">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l" for="ch" forName="Accent6" refType="w" fact="0.0934"/>
              <dgm:constr type="t" for="ch" forName="Accent6" refType="h" fact="0.4635"/>
              <dgm:constr type="w" for="ch" forName="Accent6" refType="w" fact="0.1622"/>
              <dgm:constr type="h" for="ch" forName="Accent6" refType="h" fact="0.1333"/>
              <dgm:constr type="l" for="ch" forName="Accent5" refType="w" fact="0.2858"/>
              <dgm:constr type="t" for="ch" forName="Accent5" refType="h" fact="0.7126"/>
              <dgm:constr type="w" for="ch" forName="Accent5" refType="w" fact="0.1622"/>
              <dgm:constr type="h" for="ch" forName="Accent5" refType="h" fact="0.1333"/>
              <dgm:constr type="l" for="ch" forName="Accent4" refType="w" fact="0.612"/>
              <dgm:constr type="t" for="ch" forName="Accent4" refType="h" fact="0.6834"/>
              <dgm:constr type="w" for="ch" forName="Accent4" refType="w" fact="0.1622"/>
              <dgm:constr type="h" for="ch" forName="Accent4" refType="h" fact="0.1333"/>
              <dgm:constr type="l" for="ch" forName="Accent3" refType="w" fact="0.7435"/>
              <dgm:constr type="t" for="ch" forName="Accent3" refType="h" fact="0.4021"/>
              <dgm:constr type="w" for="ch" forName="Accent3" refType="w" fact="0.1622"/>
              <dgm:constr type="h" for="ch" forName="Accent3" refType="h" fact="0.1333"/>
              <dgm:constr type="l" for="ch" forName="Accent2" refType="w" fact="0.5542"/>
              <dgm:constr type="t" for="ch" forName="Accent2" refType="h" fact="0.1529"/>
              <dgm:constr type="w" for="ch" forName="Accent2" refType="w" fact="0.1622"/>
              <dgm:constr type="h" for="ch" forName="Accent2" refType="h" fact="0.1333"/>
              <dgm:constr type="l" for="ch" forName="Accent1" refType="w" fact="0"/>
              <dgm:constr type="t" for="ch" forName="Accent1" refType="h" fact="0"/>
              <dgm:constr type="w" for="ch" forName="Accent1" refType="w" fact="0"/>
              <dgm:constr type="h" for="ch" forName="Accent1" refType="h" fact="0"/>
              <dgm:constr type="l" for="ch" forName="Child4" refType="w" fact="0.3246"/>
              <dgm:constr type="t" for="ch" forName="Child4" refType="h" fact="0.7093"/>
              <dgm:constr type="w" for="ch" forName="Child4" refType="w" fact="0.3523"/>
              <dgm:constr type="h" for="ch" forName="Child4" refType="h" fact="0.2907"/>
              <dgm:constr type="l" for="ch" forName="Parent" refType="w" fact="0.285"/>
              <dgm:constr type="t" for="ch" forName="Parent" refType="h" fact="0.3226"/>
              <dgm:constr type="w" for="ch" forName="Parent" refType="w" fact="0.4299"/>
              <dgm:constr type="h" for="ch" forName="Parent" refType="h" fact="0.3547"/>
              <dgm:constr type="l" for="ch" forName="Child2" refType="w" fact="0.6477"/>
              <dgm:constr type="t" for="ch" forName="Child2" refType="h" fact="0.1788"/>
              <dgm:constr type="w" for="ch" forName="Child2" refType="w" fact="0.3523"/>
              <dgm:constr type="h" for="ch" forName="Child2" refType="h" fact="0.2907"/>
              <dgm:constr type="l" for="ch" forName="Child3" refType="w" fact="0.6477"/>
              <dgm:constr type="t" for="ch" forName="Child3" refType="h" fact="0.5303"/>
              <dgm:constr type="w" for="ch" forName="Child3" refType="w" fact="0.3523"/>
              <dgm:constr type="h" for="ch" forName="Child3" refType="h" fact="0.2907"/>
              <dgm:constr type="l" for="ch" forName="Child5" refType="w" fact="0"/>
              <dgm:constr type="t" for="ch" forName="Child5" refType="h" fact="0.5305"/>
              <dgm:constr type="w" for="ch" forName="Child5" refType="w" fact="0.3523"/>
              <dgm:constr type="h" for="ch" forName="Child5" refType="h" fact="0.2907"/>
              <dgm:constr type="l" for="ch" forName="Child6" refType="w" fact="0"/>
              <dgm:constr type="t" for="ch" forName="Child6" refType="h" fact="0.1784"/>
              <dgm:constr type="w" for="ch" forName="Child6" refType="w" fact="0.3523"/>
              <dgm:constr type="h" for="ch" forName="Child6" refType="h" fact="0.2907"/>
              <dgm:constr type="l" for="ch" forName="Child1" refType="w" fact="0.3246"/>
              <dgm:constr type="t" for="ch" forName="Child1" refType="h" fact="0"/>
              <dgm:constr type="w" for="ch" forName="Child1" refType="w" fact="0.3523"/>
              <dgm:constr type="h" for="ch" forName="Child1" refType="h" fact="0.2907"/>
            </dgm:constrLst>
          </dgm:else>
        </dgm:choose>
      </dgm:if>
      <dgm:else name="Name11">
        <dgm:choose name="Name12">
          <dgm:if name="Name13" axis="ch ch" ptType="node node" st="1 1" cnt="1 0" func="cnt" op="equ" val="0">
            <dgm:alg type="composite">
              <dgm:param type="ar" val="1.1561"/>
            </dgm:alg>
            <dgm:constrLst>
              <dgm:constr type="primFontSz" for="des" forName="Parent" val="65"/>
              <dgm:constr type="l" for="ch" forName="Parent" refType="w" fact="0"/>
              <dgm:constr type="t" for="ch" forName="Parent" refType="h" fact="0"/>
              <dgm:constr type="w" for="ch" forName="Parent" refType="w"/>
              <dgm:constr type="h" for="ch" forName="Parent" refType="h"/>
            </dgm:constrLst>
          </dgm:if>
          <dgm:if name="Name14" axis="ch ch" ptType="node node" st="1 1" cnt="1 0" func="cnt" op="lte" val="1">
            <dgm:alg type="composite">
              <dgm:param type="ar" val="1.368"/>
            </dgm:alg>
            <dgm:constrLst>
              <dgm:constr type="primFontSz" for="des" forName="Parent" val="65"/>
              <dgm:constr type="primFontSz" for="des" forName="Child1" val="65"/>
              <dgm:constr type="primFontSz" for="des" forName="Child1" refType="primFontSz" refFor="des" refForName="Parent" op="lte"/>
              <dgm:constr type="r" for="ch" forName="Accent1" refType="w" fact="0.8315"/>
              <dgm:constr type="t" for="ch" forName="Accent1" refType="h" fact="0.2946"/>
              <dgm:constr type="w" for="ch" forName="Accent1" refType="w" fact="0.462"/>
              <dgm:constr type="h" for="ch" forName="Accent1" refType="h" fact="0.5472"/>
              <dgm:constr type="r" for="ch" forName="Parent" refType="w"/>
              <dgm:constr type="t" for="ch" forName="Parent" refType="h" fact="0.2885"/>
              <dgm:constr type="w" for="ch" forName="Parent" refType="w" fact="0.6013"/>
              <dgm:constr type="h" for="ch" forName="Parent" refType="h" fact="0.7115"/>
              <dgm:constr type="r" for="ch" forName="Child1" refType="w" fact="0.4927"/>
              <dgm:constr type="t" for="ch" forName="Child1" refType="h" fact="0"/>
              <dgm:constr type="w" for="ch" forName="Child1" refType="w" fact="0.4927"/>
              <dgm:constr type="h" for="ch" forName="Child1" refType="h" fact="0.5831"/>
            </dgm:constrLst>
          </dgm:if>
          <dgm:if name="Name15" axis="ch ch" ptType="node node" st="1 1" cnt="1 0" func="cnt" op="equ" val="2">
            <dgm:alg type="composite">
              <dgm:param type="ar" val="1.0619"/>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2" refType="primFontSz" refFor="des" refForName="Child1" op="equ"/>
              <dgm:constr type="r" for="ch" forName="Accent2" refType="w" fact="0.3587"/>
              <dgm:constr type="t" for="ch" forName="Accent2" refType="h" fact="0.3477"/>
              <dgm:constr type="w" for="ch" forName="Accent2" refType="w" fact="0.2269"/>
              <dgm:constr type="h" for="ch" forName="Accent2" refType="h" fact="0.2076"/>
              <dgm:constr type="r" for="ch" forName="Accent1" refType="w" fact="0"/>
              <dgm:constr type="t" for="ch" forName="Accent1" refType="h" fact="0"/>
              <dgm:constr type="w" for="ch" forName="Accent1" refType="w" fact="0"/>
              <dgm:constr type="h" for="ch" forName="Accent1" refType="h" fact="0"/>
              <dgm:constr type="r" for="ch" forName="Parent" refType="w"/>
              <dgm:constr type="t" for="ch" forName="Parent" refType="h" fact="0.2239"/>
              <dgm:constr type="w" for="ch" forName="Parent" refType="w" fact="0.6013"/>
              <dgm:constr type="h" for="ch" forName="Parent" refType="h" fact="0.5523"/>
              <dgm:constr type="r" for="ch" forName="Child1" refType="w" fact="0.4927"/>
              <dgm:constr type="t" for="ch" forName="Child1" refType="h" fact="0"/>
              <dgm:constr type="w" for="ch" forName="Child1" refType="w" fact="0.4927"/>
              <dgm:constr type="h" for="ch" forName="Child1" refType="h" fact="0.4527"/>
              <dgm:constr type="r" for="ch" forName="Child2" refType="w" fact="0.5073"/>
              <dgm:constr type="t" for="ch" forName="Child2" refType="h" fact="0.5473"/>
              <dgm:constr type="w" for="ch" forName="Child2" refType="w" fact="0.4927"/>
              <dgm:constr type="h" for="ch" forName="Child2" refType="h" fact="0.4527"/>
            </dgm:constrLst>
          </dgm:if>
          <dgm:if name="Name16" axis="ch ch" ptType="node node" st="1 1" cnt="1 0" func="cnt" op="equ" val="3">
            <dgm:alg type="composite">
              <dgm:param type="ar" val="0.8305"/>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2" refType="primFontSz" refFor="des" refForName="Child1" op="equ"/>
              <dgm:constr type="primFontSz" for="des" forName="Child3" refType="primFontSz" refFor="des" refForName="Child1" op="equ"/>
              <dgm:constr type="r" for="ch" forName="Accent3" refType="w" fact="0.5427"/>
              <dgm:constr type="t" for="ch" forName="Accent3" refType="h" fact="0.6145"/>
              <dgm:constr type="w" for="ch" forName="Accent3" refType="w" fact="0.2269"/>
              <dgm:constr type="h" for="ch" forName="Accent3" refType="h" fact="0.1623"/>
              <dgm:constr type="r" for="ch" forName="Accent2" refType="w" fact="0.3587"/>
              <dgm:constr type="t" for="ch" forName="Accent2" refType="h" fact="0.2719"/>
              <dgm:constr type="w" for="ch" forName="Accent2" refType="w" fact="0.2269"/>
              <dgm:constr type="h" for="ch" forName="Accent2" refType="h" fact="0.1623"/>
              <dgm:constr type="r" for="ch" forName="Accent1" refType="w" fact="0"/>
              <dgm:constr type="t" for="ch" forName="Accent1" refType="h" fact="0"/>
              <dgm:constr type="w" for="ch" forName="Accent1" refType="w" fact="0"/>
              <dgm:constr type="h" for="ch" forName="Accent1" refType="h" fact="0"/>
              <dgm:constr type="r" for="ch" forName="Child3" refType="w" fact="0.9446"/>
              <dgm:constr type="t" for="ch" forName="Child3" refType="h" fact="0.646"/>
              <dgm:constr type="w" for="ch" forName="Child3" refType="w" fact="0.4927"/>
              <dgm:constr type="h" for="ch" forName="Child3" refType="h" fact="0.354"/>
              <dgm:constr type="r" for="ch" forName="Parent" refType="w"/>
              <dgm:constr type="t" for="ch" forName="Parent" refType="h" fact="0.1751"/>
              <dgm:constr type="w" for="ch" forName="Parent" refType="w" fact="0.6013"/>
              <dgm:constr type="h" for="ch" forName="Parent" refType="h" fact="0.4319"/>
              <dgm:constr type="r" for="ch" forName="Child1" refType="w" fact="0.4927"/>
              <dgm:constr type="t" for="ch" forName="Child1" refType="h" fact="0"/>
              <dgm:constr type="w" for="ch" forName="Child1" refType="w" fact="0.4927"/>
              <dgm:constr type="h" for="ch" forName="Child1" refType="h" fact="0.354"/>
              <dgm:constr type="r" for="ch" forName="Child2" refType="w" fact="0.4927"/>
              <dgm:constr type="t" for="ch" forName="Child2" refType="h" fact="0.428"/>
              <dgm:constr type="w" for="ch" forName="Child2" refType="w" fact="0.4927"/>
              <dgm:constr type="h" for="ch" forName="Child2" refType="h" fact="0.354"/>
            </dgm:constrLst>
          </dgm:if>
          <dgm:if name="Name17" axis="ch ch" ptType="node node" st="1 1" cnt="1 0" func="cnt" op="equ" val="4">
            <dgm:alg type="composite">
              <dgm:param type="ar" val="0.682"/>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r" for="ch" forName="Accent4" refType="w" fact="0.5427"/>
              <dgm:constr type="t" for="ch" forName="Accent4" refType="h" fact="0.6834"/>
              <dgm:constr type="w" for="ch" forName="Accent4" refType="w" fact="0.2269"/>
              <dgm:constr type="h" for="ch" forName="Accent4" refType="h" fact="0.1333"/>
              <dgm:constr type="r" for="ch" forName="Accent3" refType="w" fact="0.3587"/>
              <dgm:constr type="t" for="ch" forName="Accent3" refType="h" fact="0.4021"/>
              <dgm:constr type="w" for="ch" forName="Accent3" refType="w" fact="0.2269"/>
              <dgm:constr type="h" for="ch" forName="Accent3" refType="h" fact="0.1333"/>
              <dgm:constr type="r" for="ch" forName="Accent2" refType="w" fact="0.6235"/>
              <dgm:constr type="t" for="ch" forName="Accent2" refType="h" fact="0.1529"/>
              <dgm:constr type="w" for="ch" forName="Accent2" refType="w" fact="0.2269"/>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9446"/>
              <dgm:constr type="t" for="ch" forName="Child4" refType="h" fact="0.7093"/>
              <dgm:constr type="w" for="ch" forName="Child4" refType="w" fact="0.4927"/>
              <dgm:constr type="h" for="ch" forName="Child4" refType="h" fact="0.2907"/>
              <dgm:constr type="r" for="ch" forName="Parent" refType="w"/>
              <dgm:constr type="t" for="ch" forName="Parent" refType="h" fact="0.3226"/>
              <dgm:constr type="w" for="ch" forName="Parent" refType="w" fact="0.6013"/>
              <dgm:constr type="h" for="ch" forName="Parent" refType="h" fact="0.3547"/>
              <dgm:constr type="r" for="ch" forName="Child2" refType="w" fact="0.4927"/>
              <dgm:constr type="t" for="ch" forName="Child2" refType="h" fact="0.1788"/>
              <dgm:constr type="w" for="ch" forName="Child2" refType="w" fact="0.4927"/>
              <dgm:constr type="h" for="ch" forName="Child2" refType="h" fact="0.2907"/>
              <dgm:constr type="r" for="ch" forName="Child3" refType="w" fact="0.4927"/>
              <dgm:constr type="t" for="ch" forName="Child3" refType="h" fact="0.5303"/>
              <dgm:constr type="w" for="ch" forName="Child3" refType="w" fact="0.4927"/>
              <dgm:constr type="h" for="ch" forName="Child3" refType="h" fact="0.2907"/>
              <dgm:constr type="r" for="ch" forName="Child1" refType="w" fact="0.9446"/>
              <dgm:constr type="t" for="ch" forName="Child1" refType="h" fact="0"/>
              <dgm:constr type="w" for="ch" forName="Child1" refType="w" fact="0.4927"/>
              <dgm:constr type="h" for="ch" forName="Child1" refType="h" fact="0.2907"/>
            </dgm:constrLst>
          </dgm:if>
          <dgm:if name="Name18" axis="ch ch" ptType="node node" st="1 1" cnt="1 0" func="cnt" op="equ" val="5">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1" refType="w" fact="0.6754"/>
              <dgm:constr type="t" for="ch" forName="Child1" refType="h" fact="0"/>
              <dgm:constr type="w" for="ch" forName="Child1" refType="w" fact="0.3523"/>
              <dgm:constr type="h" for="ch" forName="Child1" refType="h" fact="0.2907"/>
            </dgm:constrLst>
          </dgm:if>
          <dgm:else name="Name19">
            <dgm:alg type="composite">
              <dgm:param type="ar" val="0.9538"/>
            </dgm:alg>
            <dgm:constrLst>
              <dgm:constr type="primFontSz" for="des" forName="Parent" val="65"/>
              <dgm:constr type="primFontSz" for="des" forName="Child1" val="65"/>
              <dgm:constr type="primFontSz" for="des" forName="Child1" refType="primFontSz" refFor="des" refForName="Parent" op="lte"/>
              <dgm:constr type="primFontSz" for="des" forName="Child2" refType="primFontSz" refFor="des" refForName="Parent" op="lte"/>
              <dgm:constr type="primFontSz" for="des" forName="Child3" refType="primFontSz" refFor="des" refForName="Parent" op="lte"/>
              <dgm:constr type="primFontSz" for="des" forName="Child4" refType="primFontSz" refFor="des" refForName="Parent" op="lte"/>
              <dgm:constr type="primFontSz" for="des" forName="Child5" refType="primFontSz" refFor="des" refForName="Parent" op="lte"/>
              <dgm:constr type="primFontSz" for="des" forName="Child6" refType="primFontSz" refFor="des" refForName="Parent" op="lte"/>
              <dgm:constr type="primFontSz" for="des" forName="Child7" refType="primFontSz" refFor="des" refForName="Parent" op="lte"/>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primFontSz" for="des" ptType="node" op="equ" val="65"/>
              <dgm:constr type="r" for="ch" forName="Accent6" refType="w" fact="0.9066"/>
              <dgm:constr type="t" for="ch" forName="Accent6" refType="h" fact="0.4635"/>
              <dgm:constr type="w" for="ch" forName="Accent6" refType="w" fact="0.1622"/>
              <dgm:constr type="h" for="ch" forName="Accent6" refType="h" fact="0.1333"/>
              <dgm:constr type="r" for="ch" forName="Accent5" refType="w" fact="0.7142"/>
              <dgm:constr type="t" for="ch" forName="Accent5" refType="h" fact="0.7126"/>
              <dgm:constr type="w" for="ch" forName="Accent5" refType="w" fact="0.1622"/>
              <dgm:constr type="h" for="ch" forName="Accent5" refType="h" fact="0.1333"/>
              <dgm:constr type="r" for="ch" forName="Accent4" refType="w" fact="0.388"/>
              <dgm:constr type="t" for="ch" forName="Accent4" refType="h" fact="0.6834"/>
              <dgm:constr type="w" for="ch" forName="Accent4" refType="w" fact="0.1622"/>
              <dgm:constr type="h" for="ch" forName="Accent4" refType="h" fact="0.1333"/>
              <dgm:constr type="r" for="ch" forName="Accent3" refType="w" fact="0.2565"/>
              <dgm:constr type="t" for="ch" forName="Accent3" refType="h" fact="0.4021"/>
              <dgm:constr type="w" for="ch" forName="Accent3" refType="w" fact="0.1622"/>
              <dgm:constr type="h" for="ch" forName="Accent3" refType="h" fact="0.1333"/>
              <dgm:constr type="r" for="ch" forName="Accent2" refType="w" fact="0.4458"/>
              <dgm:constr type="t" for="ch" forName="Accent2" refType="h" fact="0.1529"/>
              <dgm:constr type="w" for="ch" forName="Accent2" refType="w" fact="0.1622"/>
              <dgm:constr type="h" for="ch" forName="Accent2" refType="h" fact="0.1333"/>
              <dgm:constr type="r" for="ch" forName="Accent1" refType="w" fact="0"/>
              <dgm:constr type="t" for="ch" forName="Accent1" refType="h" fact="0"/>
              <dgm:constr type="w" for="ch" forName="Accent1" refType="w" fact="0"/>
              <dgm:constr type="h" for="ch" forName="Accent1" refType="h" fact="0"/>
              <dgm:constr type="r" for="ch" forName="Child4" refType="w" fact="0.6754"/>
              <dgm:constr type="t" for="ch" forName="Child4" refType="h" fact="0.7093"/>
              <dgm:constr type="w" for="ch" forName="Child4" refType="w" fact="0.3523"/>
              <dgm:constr type="h" for="ch" forName="Child4" refType="h" fact="0.2907"/>
              <dgm:constr type="r" for="ch" forName="Parent" refType="w" fact="0.715"/>
              <dgm:constr type="t" for="ch" forName="Parent" refType="h" fact="0.3226"/>
              <dgm:constr type="w" for="ch" forName="Parent" refType="w" fact="0.4299"/>
              <dgm:constr type="h" for="ch" forName="Parent" refType="h" fact="0.3547"/>
              <dgm:constr type="r" for="ch" forName="Child2" refType="w" fact="0.3523"/>
              <dgm:constr type="t" for="ch" forName="Child2" refType="h" fact="0.1788"/>
              <dgm:constr type="w" for="ch" forName="Child2" refType="w" fact="0.3523"/>
              <dgm:constr type="h" for="ch" forName="Child2" refType="h" fact="0.2907"/>
              <dgm:constr type="r" for="ch" forName="Child3" refType="w" fact="0.3523"/>
              <dgm:constr type="t" for="ch" forName="Child3" refType="h" fact="0.5303"/>
              <dgm:constr type="w" for="ch" forName="Child3" refType="w" fact="0.3523"/>
              <dgm:constr type="h" for="ch" forName="Child3" refType="h" fact="0.2907"/>
              <dgm:constr type="r" for="ch" forName="Child5" refType="w"/>
              <dgm:constr type="t" for="ch" forName="Child5" refType="h" fact="0.5305"/>
              <dgm:constr type="w" for="ch" forName="Child5" refType="w" fact="0.3523"/>
              <dgm:constr type="h" for="ch" forName="Child5" refType="h" fact="0.2907"/>
              <dgm:constr type="r" for="ch" forName="Child6" refType="w"/>
              <dgm:constr type="t" for="ch" forName="Child6" refType="h" fact="0.1784"/>
              <dgm:constr type="w" for="ch" forName="Child6" refType="w" fact="0.3523"/>
              <dgm:constr type="h" for="ch" forName="Child6" refType="h" fact="0.2907"/>
              <dgm:constr type="r" for="ch" forName="Child1" refType="w" fact="0.6754"/>
              <dgm:constr type="t" for="ch" forName="Child1" refType="h" fact="0"/>
              <dgm:constr type="w" for="ch" forName="Child1" refType="w" fact="0.3523"/>
              <dgm:constr type="h" for="ch" forName="Child1" refType="h" fact="0.2907"/>
            </dgm:constrLst>
          </dgm:else>
        </dgm:choose>
      </dgm:else>
    </dgm:choose>
    <dgm:forEach name="wrapper" axis="self" ptType="parTrans">
      <dgm:forEach name="accentRepeat" axis="self">
        <dgm:layoutNode name="Accent" styleLbl="bgShp">
          <dgm:alg type="sp"/>
          <dgm:shape xmlns:r="http://schemas.openxmlformats.org/officeDocument/2006/relationships" type="hexagon" r:blip="" zOrderOff="-2">
            <dgm:adjLst>
              <dgm:adj idx="1" val="0.289"/>
              <dgm:adj idx="2" val="1.1547"/>
            </dgm:adjLst>
          </dgm:shape>
          <dgm:presOf/>
        </dgm:layoutNode>
      </dgm:forEach>
    </dgm:forEach>
    <dgm:forEach name="Name20" axis="ch" ptType="node" cnt="1">
      <dgm:layoutNode name="Parent" styleLbl="node0">
        <dgm:varLst>
          <dgm:chMax val="6"/>
          <dgm:chPref val="6"/>
        </dgm:varLst>
        <dgm:alg type="tx"/>
        <dgm:shape xmlns:r="http://schemas.openxmlformats.org/officeDocument/2006/relationships" type="hexagon" r:blip="">
          <dgm:adjLst>
            <dgm:adj idx="1" val="0.2857"/>
            <dgm:adj idx="2" val="1.1547"/>
          </dgm:adjLst>
        </dgm:shape>
        <dgm:presOf axis="self"/>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1" axis="ch ch" ptType="node node" st="1 1" cnt="1 1">
      <dgm:layoutNode name="Accent1">
        <dgm:alg type="sp"/>
        <dgm:shape xmlns:r="http://schemas.openxmlformats.org/officeDocument/2006/relationships" r:blip="" zOrderOff="-2">
          <dgm:adjLst/>
        </dgm:shape>
        <dgm:presOf/>
        <dgm:constrLst/>
        <dgm:forEach name="Name22" ref="accentRepeat"/>
      </dgm:layoutNode>
      <dgm:layoutNode name="Child1"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3" axis="ch ch" ptType="node node" st="1 2" cnt="1 1">
      <dgm:layoutNode name="Accent2">
        <dgm:alg type="sp"/>
        <dgm:shape xmlns:r="http://schemas.openxmlformats.org/officeDocument/2006/relationships" r:blip="" zOrderOff="-2">
          <dgm:adjLst/>
        </dgm:shape>
        <dgm:presOf/>
        <dgm:constrLst/>
        <dgm:forEach name="Name24" ref="accentRepeat"/>
      </dgm:layoutNode>
      <dgm:layoutNode name="Child2"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5" axis="ch ch" ptType="node node" st="1 3" cnt="1 1">
      <dgm:layoutNode name="Accent3">
        <dgm:alg type="sp"/>
        <dgm:shape xmlns:r="http://schemas.openxmlformats.org/officeDocument/2006/relationships" r:blip="" zOrderOff="-2">
          <dgm:adjLst/>
        </dgm:shape>
        <dgm:presOf/>
        <dgm:constrLst/>
        <dgm:forEach name="Name26" ref="accentRepeat"/>
      </dgm:layoutNode>
      <dgm:layoutNode name="Child3"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7" axis="ch ch" ptType="node node" st="1 4" cnt="1 1">
      <dgm:layoutNode name="Accent4">
        <dgm:alg type="sp"/>
        <dgm:shape xmlns:r="http://schemas.openxmlformats.org/officeDocument/2006/relationships" r:blip="">
          <dgm:adjLst/>
        </dgm:shape>
        <dgm:presOf/>
        <dgm:constrLst/>
        <dgm:forEach name="Name28" ref="accentRepeat"/>
      </dgm:layoutNode>
      <dgm:layoutNode name="Child4"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29" axis="ch ch" ptType="node node" st="1 5" cnt="1 1">
      <dgm:layoutNode name="Accent5">
        <dgm:alg type="sp"/>
        <dgm:shape xmlns:r="http://schemas.openxmlformats.org/officeDocument/2006/relationships" r:blip="">
          <dgm:adjLst/>
        </dgm:shape>
        <dgm:presOf/>
        <dgm:constrLst/>
        <dgm:forEach name="Name30" ref="accentRepeat"/>
      </dgm:layoutNode>
      <dgm:layoutNode name="Child5"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forEach name="Name31" axis="ch ch" ptType="node node" st="1 6" cnt="1 1">
      <dgm:layoutNode name="Accent6">
        <dgm:alg type="sp"/>
        <dgm:shape xmlns:r="http://schemas.openxmlformats.org/officeDocument/2006/relationships" r:blip="">
          <dgm:adjLst/>
        </dgm:shape>
        <dgm:presOf/>
        <dgm:constrLst/>
        <dgm:forEach name="Name32" ref="accentRepeat"/>
      </dgm:layoutNode>
      <dgm:layoutNode name="Child6" styleLbl="node1">
        <dgm:varLst>
          <dgm:chMax val="0"/>
          <dgm:chPref val="0"/>
          <dgm:bulletEnabled val="1"/>
        </dgm:varLst>
        <dgm:alg type="tx">
          <dgm:param type="shpTxLTRAlignCh" val="ctr"/>
          <dgm:param type="txAnchorVertCh" val="mid"/>
        </dgm:alg>
        <dgm:shape xmlns:r="http://schemas.openxmlformats.org/officeDocument/2006/relationships" type="hexagon" r:blip="">
          <dgm:adjLst>
            <dgm:adj idx="1" val="0.2857"/>
            <dgm:adj idx="2" val="1.1547"/>
          </dgm:adjLst>
        </dgm:shape>
        <dgm:presOf axis="desOrSelf" ptType="node"/>
        <dgm:constrLst>
          <dgm:constr type="lMarg" refType="primFontSz" fact="0.1"/>
          <dgm:constr type="rMarg" refType="primFontSz" fact="0.1"/>
          <dgm:constr type="tMarg" refType="primFontSz" fact="0.1"/>
          <dgm:constr type="bMarg" refType="primFontSz" fact="0.1"/>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B2B078-8E46-4F95-8D97-6E58CCF7C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2835</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2</cp:revision>
  <dcterms:created xsi:type="dcterms:W3CDTF">2024-01-26T00:30:00Z</dcterms:created>
  <dcterms:modified xsi:type="dcterms:W3CDTF">2024-01-26T00:30:00Z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11th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8c34b5b5-f188-3f52-8846-bd1bda27d04e</vt:lpwstr>
  </property>
  <property fmtid="{D5CDD505-2E9C-101B-9397-08002B2CF9AE}" pid="24" name="Mendeley Citation Style_1">
    <vt:lpwstr>http://www.zotero.org/styles/modern-humanities-research-association</vt:lpwstr>
  </property>
</Properties>
</file>